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5AA8E" w14:textId="36E5663E" w:rsidR="005C3563" w:rsidRPr="00C70E85" w:rsidRDefault="005C3563" w:rsidP="00152CF0">
      <w:pPr>
        <w:spacing w:line="276" w:lineRule="auto"/>
        <w:jc w:val="both"/>
        <w:rPr>
          <w:rFonts w:ascii="Arial" w:hAnsi="Arial" w:cs="Arial"/>
          <w:sz w:val="24"/>
          <w:szCs w:val="24"/>
        </w:rPr>
      </w:pPr>
    </w:p>
    <w:p w14:paraId="3C999E88" w14:textId="1CD1D530" w:rsidR="00B31DDB" w:rsidRPr="00C70E85" w:rsidRDefault="00C93517" w:rsidP="00AC79DF">
      <w:pPr>
        <w:tabs>
          <w:tab w:val="left" w:pos="262"/>
        </w:tabs>
        <w:spacing w:line="276" w:lineRule="auto"/>
        <w:ind w:left="106" w:right="94"/>
        <w:jc w:val="center"/>
        <w:rPr>
          <w:rFonts w:ascii="Arial" w:eastAsia="Arial" w:hAnsi="Arial" w:cs="Arial"/>
          <w:b/>
          <w:sz w:val="24"/>
          <w:szCs w:val="24"/>
        </w:rPr>
      </w:pPr>
      <w:r w:rsidRPr="00C70E85">
        <w:rPr>
          <w:rFonts w:ascii="Arial" w:eastAsia="Arial" w:hAnsi="Arial" w:cs="Arial"/>
          <w:b/>
          <w:sz w:val="24"/>
          <w:szCs w:val="24"/>
        </w:rPr>
        <w:t xml:space="preserve">PROJETO DE </w:t>
      </w:r>
      <w:r w:rsidR="00B31DDB" w:rsidRPr="00C70E85">
        <w:rPr>
          <w:rFonts w:ascii="Arial" w:eastAsia="Arial" w:hAnsi="Arial" w:cs="Arial"/>
          <w:b/>
          <w:sz w:val="24"/>
          <w:szCs w:val="24"/>
        </w:rPr>
        <w:t xml:space="preserve">LEI COMPLEMENTAR Nº </w:t>
      </w:r>
      <w:r w:rsidRPr="00C70E85">
        <w:rPr>
          <w:rFonts w:ascii="Arial" w:eastAsia="Arial" w:hAnsi="Arial" w:cs="Arial"/>
          <w:b/>
          <w:sz w:val="24"/>
          <w:szCs w:val="24"/>
        </w:rPr>
        <w:t>01</w:t>
      </w:r>
      <w:r w:rsidR="0041555E">
        <w:rPr>
          <w:rFonts w:ascii="Arial" w:eastAsia="Arial" w:hAnsi="Arial" w:cs="Arial"/>
          <w:b/>
          <w:sz w:val="24"/>
          <w:szCs w:val="24"/>
        </w:rPr>
        <w:t>3</w:t>
      </w:r>
      <w:r w:rsidR="00AC79DF" w:rsidRPr="00C70E85">
        <w:rPr>
          <w:rFonts w:ascii="Arial" w:eastAsia="Arial" w:hAnsi="Arial" w:cs="Arial"/>
          <w:b/>
          <w:sz w:val="24"/>
          <w:szCs w:val="24"/>
        </w:rPr>
        <w:t>, DE 5 DE AGOSTO DE 20</w:t>
      </w:r>
      <w:r w:rsidRPr="00C70E85">
        <w:rPr>
          <w:rFonts w:ascii="Arial" w:eastAsia="Arial" w:hAnsi="Arial" w:cs="Arial"/>
          <w:b/>
          <w:sz w:val="24"/>
          <w:szCs w:val="24"/>
        </w:rPr>
        <w:t>22</w:t>
      </w:r>
    </w:p>
    <w:p w14:paraId="6C63A18B" w14:textId="77777777" w:rsidR="00B31DDB" w:rsidRPr="00C70E85" w:rsidRDefault="00B31DDB" w:rsidP="00152CF0">
      <w:pPr>
        <w:pBdr>
          <w:top w:val="nil"/>
          <w:left w:val="nil"/>
          <w:bottom w:val="nil"/>
          <w:right w:val="nil"/>
          <w:between w:val="nil"/>
        </w:pBdr>
        <w:tabs>
          <w:tab w:val="left" w:pos="262"/>
        </w:tabs>
        <w:spacing w:line="276" w:lineRule="auto"/>
        <w:jc w:val="both"/>
        <w:rPr>
          <w:rFonts w:ascii="Arial" w:eastAsia="Arial" w:hAnsi="Arial" w:cs="Arial"/>
          <w:b/>
          <w:sz w:val="24"/>
          <w:szCs w:val="24"/>
        </w:rPr>
      </w:pPr>
    </w:p>
    <w:p w14:paraId="4034520D" w14:textId="77777777" w:rsidR="00B31DDB" w:rsidRPr="00C70E85" w:rsidRDefault="00B31DDB" w:rsidP="00152CF0">
      <w:pPr>
        <w:pBdr>
          <w:top w:val="nil"/>
          <w:left w:val="nil"/>
          <w:bottom w:val="nil"/>
          <w:right w:val="nil"/>
          <w:between w:val="nil"/>
        </w:pBdr>
        <w:tabs>
          <w:tab w:val="left" w:pos="262"/>
        </w:tabs>
        <w:spacing w:line="276" w:lineRule="auto"/>
        <w:jc w:val="both"/>
        <w:rPr>
          <w:rFonts w:ascii="Arial" w:eastAsia="Arial" w:hAnsi="Arial" w:cs="Arial"/>
          <w:b/>
          <w:sz w:val="24"/>
          <w:szCs w:val="24"/>
        </w:rPr>
      </w:pPr>
    </w:p>
    <w:p w14:paraId="323C9A62" w14:textId="7BD4407E" w:rsidR="00B31DDB" w:rsidRPr="00C70E85" w:rsidRDefault="00AC79DF" w:rsidP="00152CF0">
      <w:pPr>
        <w:tabs>
          <w:tab w:val="left" w:pos="262"/>
        </w:tabs>
        <w:spacing w:line="276" w:lineRule="auto"/>
        <w:ind w:left="2552" w:right="109"/>
        <w:jc w:val="both"/>
        <w:rPr>
          <w:rFonts w:ascii="Arial" w:eastAsia="Arial" w:hAnsi="Arial" w:cs="Arial"/>
          <w:b/>
          <w:sz w:val="24"/>
          <w:szCs w:val="24"/>
        </w:rPr>
      </w:pPr>
      <w:r w:rsidRPr="00C70E85">
        <w:rPr>
          <w:rFonts w:ascii="Arial" w:eastAsia="Arial" w:hAnsi="Arial" w:cs="Arial"/>
          <w:b/>
          <w:sz w:val="24"/>
          <w:szCs w:val="24"/>
        </w:rPr>
        <w:t xml:space="preserve">Altera o Código de Obras do Município de </w:t>
      </w:r>
      <w:proofErr w:type="spellStart"/>
      <w:r w:rsidRPr="00C70E85">
        <w:rPr>
          <w:rFonts w:ascii="Arial" w:eastAsia="Arial" w:hAnsi="Arial" w:cs="Arial"/>
          <w:b/>
          <w:sz w:val="24"/>
          <w:szCs w:val="24"/>
        </w:rPr>
        <w:t>Corupá</w:t>
      </w:r>
      <w:proofErr w:type="spellEnd"/>
      <w:r w:rsidRPr="00C70E85">
        <w:rPr>
          <w:rFonts w:ascii="Arial" w:eastAsia="Arial" w:hAnsi="Arial" w:cs="Arial"/>
          <w:b/>
          <w:sz w:val="24"/>
          <w:szCs w:val="24"/>
        </w:rPr>
        <w:t>.</w:t>
      </w:r>
    </w:p>
    <w:p w14:paraId="59FB7D63" w14:textId="77777777" w:rsidR="00B31DDB" w:rsidRPr="00C70E85" w:rsidRDefault="00B31DDB" w:rsidP="00152CF0">
      <w:pPr>
        <w:pBdr>
          <w:top w:val="nil"/>
          <w:left w:val="nil"/>
          <w:bottom w:val="nil"/>
          <w:right w:val="nil"/>
          <w:between w:val="nil"/>
        </w:pBdr>
        <w:tabs>
          <w:tab w:val="left" w:pos="262"/>
        </w:tabs>
        <w:spacing w:line="276" w:lineRule="auto"/>
        <w:jc w:val="both"/>
        <w:rPr>
          <w:rFonts w:ascii="Arial" w:eastAsia="Arial" w:hAnsi="Arial" w:cs="Arial"/>
          <w:b/>
          <w:sz w:val="24"/>
          <w:szCs w:val="24"/>
        </w:rPr>
      </w:pPr>
    </w:p>
    <w:p w14:paraId="20062C5D" w14:textId="77777777" w:rsidR="00B31DDB" w:rsidRPr="00C70E85" w:rsidRDefault="00B31DDB" w:rsidP="00AC79DF">
      <w:pPr>
        <w:pBdr>
          <w:top w:val="nil"/>
          <w:left w:val="nil"/>
          <w:bottom w:val="nil"/>
          <w:right w:val="nil"/>
          <w:between w:val="nil"/>
        </w:pBdr>
        <w:tabs>
          <w:tab w:val="left" w:pos="262"/>
        </w:tabs>
        <w:ind w:firstLine="709"/>
        <w:jc w:val="both"/>
        <w:rPr>
          <w:rFonts w:ascii="Arial" w:eastAsia="Arial" w:hAnsi="Arial" w:cs="Arial"/>
          <w:b/>
          <w:sz w:val="24"/>
          <w:szCs w:val="24"/>
        </w:rPr>
      </w:pPr>
    </w:p>
    <w:p w14:paraId="27E0A6C1" w14:textId="1194C610" w:rsidR="00B31DDB" w:rsidRPr="00C70E85" w:rsidRDefault="00FA66D2" w:rsidP="00AC79DF">
      <w:pPr>
        <w:pBdr>
          <w:top w:val="nil"/>
          <w:left w:val="nil"/>
          <w:bottom w:val="nil"/>
          <w:right w:val="nil"/>
          <w:between w:val="nil"/>
        </w:pBdr>
        <w:tabs>
          <w:tab w:val="left" w:pos="0"/>
        </w:tabs>
        <w:ind w:firstLine="709"/>
        <w:jc w:val="both"/>
        <w:rPr>
          <w:rFonts w:ascii="Arial" w:hAnsi="Arial" w:cs="Arial"/>
          <w:sz w:val="24"/>
          <w:szCs w:val="24"/>
        </w:rPr>
      </w:pPr>
      <w:r w:rsidRPr="00C70E85">
        <w:rPr>
          <w:rFonts w:ascii="Arial" w:hAnsi="Arial" w:cs="Arial"/>
          <w:b/>
          <w:bCs/>
          <w:sz w:val="24"/>
          <w:szCs w:val="24"/>
        </w:rPr>
        <w:t>LUIZ CARLOS TAMANINI</w:t>
      </w:r>
      <w:r w:rsidRPr="00C70E85">
        <w:rPr>
          <w:rFonts w:ascii="Arial" w:hAnsi="Arial" w:cs="Arial"/>
          <w:sz w:val="24"/>
          <w:szCs w:val="24"/>
        </w:rPr>
        <w:t xml:space="preserve">, </w:t>
      </w:r>
      <w:r w:rsidR="00B31DDB" w:rsidRPr="00C70E85">
        <w:rPr>
          <w:rFonts w:ascii="Arial" w:hAnsi="Arial" w:cs="Arial"/>
          <w:sz w:val="24"/>
          <w:szCs w:val="24"/>
        </w:rPr>
        <w:t xml:space="preserve">Prefeito Municipal de </w:t>
      </w:r>
      <w:proofErr w:type="spellStart"/>
      <w:r w:rsidR="00B31DDB" w:rsidRPr="00C70E85">
        <w:rPr>
          <w:rFonts w:ascii="Arial" w:hAnsi="Arial" w:cs="Arial"/>
          <w:sz w:val="24"/>
          <w:szCs w:val="24"/>
        </w:rPr>
        <w:t>Corupá</w:t>
      </w:r>
      <w:proofErr w:type="spellEnd"/>
      <w:r w:rsidR="00B31DDB" w:rsidRPr="00C70E85">
        <w:rPr>
          <w:rFonts w:ascii="Arial" w:hAnsi="Arial" w:cs="Arial"/>
          <w:sz w:val="24"/>
          <w:szCs w:val="24"/>
        </w:rPr>
        <w:t xml:space="preserve">, no exercício de suas atribuições, </w:t>
      </w:r>
      <w:r w:rsidRPr="00C70E85">
        <w:rPr>
          <w:rFonts w:ascii="Arial" w:hAnsi="Arial" w:cs="Arial"/>
          <w:sz w:val="24"/>
          <w:szCs w:val="24"/>
        </w:rPr>
        <w:t xml:space="preserve">FAZ SABER a todos os habitantes deste Município que </w:t>
      </w:r>
      <w:r w:rsidR="00B31DDB" w:rsidRPr="00C70E85">
        <w:rPr>
          <w:rFonts w:ascii="Arial" w:hAnsi="Arial" w:cs="Arial"/>
          <w:sz w:val="24"/>
          <w:szCs w:val="24"/>
        </w:rPr>
        <w:t xml:space="preserve">a Câmara </w:t>
      </w:r>
      <w:r w:rsidRPr="00C70E85">
        <w:rPr>
          <w:rFonts w:ascii="Arial" w:hAnsi="Arial" w:cs="Arial"/>
          <w:sz w:val="24"/>
          <w:szCs w:val="24"/>
        </w:rPr>
        <w:t>Municipal</w:t>
      </w:r>
      <w:r w:rsidR="00B31DDB" w:rsidRPr="00C70E85">
        <w:rPr>
          <w:rFonts w:ascii="Arial" w:hAnsi="Arial" w:cs="Arial"/>
          <w:sz w:val="24"/>
          <w:szCs w:val="24"/>
        </w:rPr>
        <w:t xml:space="preserve"> aprovou e ele sanciona a presente Lei Complementar:</w:t>
      </w:r>
    </w:p>
    <w:p w14:paraId="5BA7AD38" w14:textId="77777777" w:rsidR="005C3563" w:rsidRPr="00C70E85" w:rsidRDefault="005C3563" w:rsidP="00AC79DF">
      <w:pPr>
        <w:pBdr>
          <w:top w:val="nil"/>
          <w:left w:val="nil"/>
          <w:bottom w:val="nil"/>
          <w:right w:val="nil"/>
          <w:between w:val="nil"/>
        </w:pBdr>
        <w:tabs>
          <w:tab w:val="left" w:pos="0"/>
        </w:tabs>
        <w:ind w:firstLine="709"/>
        <w:jc w:val="both"/>
        <w:rPr>
          <w:rFonts w:ascii="Arial" w:hAnsi="Arial" w:cs="Arial"/>
          <w:sz w:val="24"/>
          <w:szCs w:val="24"/>
        </w:rPr>
      </w:pPr>
    </w:p>
    <w:p w14:paraId="6D5F37BE" w14:textId="700431A5" w:rsidR="005C3563" w:rsidRPr="00C70E85" w:rsidRDefault="005C3563" w:rsidP="00AC79DF">
      <w:pPr>
        <w:ind w:firstLine="709"/>
        <w:jc w:val="both"/>
        <w:rPr>
          <w:rFonts w:ascii="Arial" w:hAnsi="Arial" w:cs="Arial"/>
          <w:spacing w:val="20"/>
          <w:sz w:val="24"/>
          <w:szCs w:val="24"/>
        </w:rPr>
      </w:pPr>
      <w:r w:rsidRPr="00C70E85">
        <w:rPr>
          <w:rFonts w:ascii="Arial" w:hAnsi="Arial" w:cs="Arial"/>
          <w:b/>
          <w:spacing w:val="20"/>
          <w:sz w:val="24"/>
          <w:szCs w:val="24"/>
        </w:rPr>
        <w:t xml:space="preserve">Art. 1º </w:t>
      </w:r>
      <w:r w:rsidRPr="00C70E85">
        <w:rPr>
          <w:rFonts w:ascii="Arial" w:hAnsi="Arial" w:cs="Arial"/>
          <w:bCs/>
          <w:spacing w:val="20"/>
          <w:sz w:val="24"/>
          <w:szCs w:val="24"/>
        </w:rPr>
        <w:t xml:space="preserve">A </w:t>
      </w:r>
      <w:r w:rsidRPr="00C70E85">
        <w:rPr>
          <w:rFonts w:ascii="Arial" w:hAnsi="Arial" w:cs="Arial"/>
          <w:spacing w:val="20"/>
          <w:sz w:val="24"/>
          <w:szCs w:val="24"/>
        </w:rPr>
        <w:t>Lei Complementar nº 21, de 12 de janeiro de 2007, passa a vigorar com as seguintes alterações:</w:t>
      </w:r>
    </w:p>
    <w:p w14:paraId="78EA73C6" w14:textId="77777777" w:rsidR="005C3563" w:rsidRPr="00C70E85" w:rsidRDefault="005C3563" w:rsidP="005C3563">
      <w:pPr>
        <w:pBdr>
          <w:top w:val="nil"/>
          <w:left w:val="nil"/>
          <w:bottom w:val="nil"/>
          <w:right w:val="nil"/>
          <w:between w:val="nil"/>
        </w:pBdr>
        <w:tabs>
          <w:tab w:val="left" w:pos="0"/>
        </w:tabs>
        <w:spacing w:line="276" w:lineRule="auto"/>
        <w:jc w:val="both"/>
        <w:rPr>
          <w:rFonts w:ascii="Arial" w:hAnsi="Arial" w:cs="Arial"/>
          <w:sz w:val="24"/>
          <w:szCs w:val="24"/>
        </w:rPr>
      </w:pPr>
    </w:p>
    <w:p w14:paraId="4AAD172F" w14:textId="77777777" w:rsidR="005C3563" w:rsidRPr="00C70E85" w:rsidRDefault="005C3563" w:rsidP="00152CF0">
      <w:pPr>
        <w:pBdr>
          <w:top w:val="nil"/>
          <w:left w:val="nil"/>
          <w:bottom w:val="nil"/>
          <w:right w:val="nil"/>
          <w:between w:val="nil"/>
        </w:pBdr>
        <w:tabs>
          <w:tab w:val="left" w:pos="0"/>
        </w:tabs>
        <w:spacing w:line="276" w:lineRule="auto"/>
        <w:jc w:val="both"/>
        <w:rPr>
          <w:rFonts w:ascii="Arial" w:hAnsi="Arial" w:cs="Arial"/>
          <w:sz w:val="24"/>
          <w:szCs w:val="24"/>
        </w:rPr>
      </w:pPr>
    </w:p>
    <w:p w14:paraId="74A6BF3D" w14:textId="6E9D8D73" w:rsidR="005C3563" w:rsidRPr="00C70E85" w:rsidRDefault="00765DD9" w:rsidP="00AC79DF">
      <w:pPr>
        <w:ind w:left="1418"/>
        <w:jc w:val="center"/>
        <w:rPr>
          <w:rFonts w:ascii="Arial" w:hAnsi="Arial" w:cs="Arial"/>
          <w:bCs/>
          <w:sz w:val="24"/>
          <w:szCs w:val="24"/>
        </w:rPr>
      </w:pPr>
      <w:r w:rsidRPr="00C70E85">
        <w:rPr>
          <w:rFonts w:ascii="Arial" w:hAnsi="Arial" w:cs="Arial"/>
          <w:bCs/>
          <w:spacing w:val="20"/>
          <w:sz w:val="24"/>
          <w:szCs w:val="24"/>
        </w:rPr>
        <w:t>“</w:t>
      </w:r>
      <w:r w:rsidRPr="00C70E85">
        <w:rPr>
          <w:rFonts w:ascii="Arial" w:hAnsi="Arial" w:cs="Arial"/>
          <w:bCs/>
          <w:sz w:val="24"/>
          <w:szCs w:val="24"/>
        </w:rPr>
        <w:t>TÍTULO I</w:t>
      </w:r>
    </w:p>
    <w:p w14:paraId="3C036DE3" w14:textId="4BA64201" w:rsidR="005C3563" w:rsidRPr="00C70E85" w:rsidRDefault="00765DD9" w:rsidP="00AC79DF">
      <w:pPr>
        <w:ind w:left="1418"/>
        <w:jc w:val="center"/>
        <w:rPr>
          <w:rFonts w:ascii="Arial" w:hAnsi="Arial" w:cs="Arial"/>
          <w:b/>
          <w:strike/>
          <w:sz w:val="24"/>
          <w:szCs w:val="24"/>
        </w:rPr>
      </w:pPr>
      <w:r w:rsidRPr="00C70E85">
        <w:rPr>
          <w:rFonts w:ascii="Arial" w:hAnsi="Arial" w:cs="Arial"/>
          <w:bCs/>
          <w:sz w:val="24"/>
          <w:szCs w:val="24"/>
        </w:rPr>
        <w:t>OBJETO DO CÓDIGO”</w:t>
      </w:r>
      <w:r w:rsidRPr="00C70E85">
        <w:rPr>
          <w:rFonts w:ascii="Arial" w:hAnsi="Arial" w:cs="Arial"/>
          <w:b/>
          <w:sz w:val="24"/>
          <w:szCs w:val="24"/>
        </w:rPr>
        <w:t xml:space="preserve"> </w:t>
      </w:r>
      <w:r w:rsidR="005C3563" w:rsidRPr="00C70E85">
        <w:rPr>
          <w:rFonts w:ascii="Arial" w:hAnsi="Arial" w:cs="Arial"/>
          <w:sz w:val="24"/>
          <w:szCs w:val="24"/>
        </w:rPr>
        <w:t>(NR)</w:t>
      </w:r>
    </w:p>
    <w:p w14:paraId="6A9B7880" w14:textId="77777777" w:rsidR="005C3563" w:rsidRPr="00C70E85" w:rsidRDefault="005C3563" w:rsidP="00F542A4">
      <w:pPr>
        <w:pBdr>
          <w:top w:val="nil"/>
          <w:left w:val="nil"/>
          <w:bottom w:val="nil"/>
          <w:right w:val="nil"/>
          <w:between w:val="nil"/>
        </w:pBdr>
        <w:ind w:left="1418" w:firstLine="866"/>
        <w:jc w:val="both"/>
        <w:rPr>
          <w:rFonts w:ascii="Arial" w:hAnsi="Arial" w:cs="Arial"/>
          <w:sz w:val="24"/>
          <w:szCs w:val="24"/>
        </w:rPr>
      </w:pPr>
    </w:p>
    <w:p w14:paraId="127A835F" w14:textId="01FED33C" w:rsidR="005C3563" w:rsidRPr="00C70E85" w:rsidRDefault="005C3563" w:rsidP="00F542A4">
      <w:pPr>
        <w:pBdr>
          <w:top w:val="nil"/>
          <w:left w:val="nil"/>
          <w:bottom w:val="nil"/>
          <w:right w:val="nil"/>
          <w:between w:val="nil"/>
        </w:pBdr>
        <w:spacing w:before="1"/>
        <w:ind w:left="1418"/>
        <w:jc w:val="both"/>
        <w:rPr>
          <w:rFonts w:ascii="Arial" w:hAnsi="Arial" w:cs="Arial"/>
          <w:sz w:val="24"/>
          <w:szCs w:val="24"/>
        </w:rPr>
      </w:pPr>
      <w:r w:rsidRPr="00C70E85">
        <w:rPr>
          <w:rFonts w:ascii="Arial" w:hAnsi="Arial" w:cs="Arial"/>
          <w:sz w:val="24"/>
          <w:szCs w:val="24"/>
        </w:rPr>
        <w:t>“Art. 2º Este Código destaca, para rigorosa aplicação, normas técnicas, visando o progressivo aperfeiçoamento da construção, voltado essencialmente para a qualidade da paisagem e o aprimoramento da arquitetura das edificações.” (NR)</w:t>
      </w:r>
    </w:p>
    <w:p w14:paraId="010E8D49" w14:textId="77777777" w:rsidR="005C3563" w:rsidRPr="00C70E85" w:rsidRDefault="005C3563" w:rsidP="00F542A4">
      <w:pPr>
        <w:pBdr>
          <w:top w:val="nil"/>
          <w:left w:val="nil"/>
          <w:bottom w:val="nil"/>
          <w:right w:val="nil"/>
          <w:between w:val="nil"/>
        </w:pBdr>
        <w:rPr>
          <w:rFonts w:ascii="Arial" w:hAnsi="Arial" w:cs="Arial"/>
          <w:sz w:val="24"/>
          <w:szCs w:val="24"/>
        </w:rPr>
      </w:pPr>
    </w:p>
    <w:p w14:paraId="70D6D106" w14:textId="23B2643C" w:rsidR="005C356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“Art. 3º (...)</w:t>
      </w:r>
    </w:p>
    <w:p w14:paraId="626A2E07" w14:textId="77777777" w:rsidR="000B6319"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IV – </w:t>
      </w:r>
      <w:proofErr w:type="gramStart"/>
      <w:r w:rsidRPr="00C70E85">
        <w:rPr>
          <w:rFonts w:ascii="Arial" w:hAnsi="Arial" w:cs="Arial"/>
          <w:sz w:val="24"/>
          <w:szCs w:val="24"/>
        </w:rPr>
        <w:t>destacar</w:t>
      </w:r>
      <w:proofErr w:type="gramEnd"/>
      <w:r w:rsidRPr="00C70E85">
        <w:rPr>
          <w:rFonts w:ascii="Arial" w:hAnsi="Arial" w:cs="Arial"/>
          <w:sz w:val="24"/>
          <w:szCs w:val="24"/>
        </w:rPr>
        <w:t>, para rigorosa aplicação, normas técnicas, visando o progressivo aperfeiçoamento da construção, voltado principalmente para a paisagem urbana, o aprimoramento da arquitetura nas edificações e, consequentemente, a melhoria da qualid</w:t>
      </w:r>
      <w:r w:rsidR="000B6319" w:rsidRPr="00C70E85">
        <w:rPr>
          <w:rFonts w:ascii="Arial" w:hAnsi="Arial" w:cs="Arial"/>
          <w:sz w:val="24"/>
          <w:szCs w:val="24"/>
        </w:rPr>
        <w:t>ade de vida da população.” (NR)</w:t>
      </w:r>
    </w:p>
    <w:p w14:paraId="60A1119B" w14:textId="1E749DBC" w:rsidR="005C3563"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4º São considerados profissionais legalmente habilitados para projetar, orientar e executar obras neste Município, os registrados no Conselho Regional de Engenharia e Agronomia (CREA), Conselho de Arquitetura e Urbanismo (CAU), e Conselho Federal de Técnicos Industriais (CFT), </w:t>
      </w:r>
      <w:r w:rsidR="005C3563" w:rsidRPr="00C70E85">
        <w:rPr>
          <w:rFonts w:ascii="Arial" w:hAnsi="Arial" w:cs="Arial"/>
          <w:strike/>
          <w:sz w:val="24"/>
          <w:szCs w:val="24"/>
        </w:rPr>
        <w:t>e</w:t>
      </w:r>
      <w:r w:rsidR="005C3563" w:rsidRPr="00C70E85">
        <w:rPr>
          <w:rFonts w:ascii="Arial" w:hAnsi="Arial" w:cs="Arial"/>
          <w:sz w:val="24"/>
          <w:szCs w:val="24"/>
        </w:rPr>
        <w:t xml:space="preserve"> matriculados na Prefeitura, na forma desta Lei, cada qual seguindo as atribuições estabelecidas por seus respectivos conselhos.</w:t>
      </w:r>
      <w:r w:rsidRPr="00C70E85">
        <w:rPr>
          <w:rFonts w:ascii="Arial" w:hAnsi="Arial" w:cs="Arial"/>
          <w:sz w:val="24"/>
          <w:szCs w:val="24"/>
        </w:rPr>
        <w:t>” (NR)</w:t>
      </w:r>
    </w:p>
    <w:p w14:paraId="06FEBB24"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ab/>
        <w:t xml:space="preserve">“Art. 5º (...) </w:t>
      </w:r>
    </w:p>
    <w:p w14:paraId="40C47D3D"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w:t>
      </w:r>
      <w:r w:rsidR="005C3563" w:rsidRPr="00C70E85">
        <w:rPr>
          <w:rFonts w:ascii="Arial" w:hAnsi="Arial" w:cs="Arial"/>
          <w:sz w:val="24"/>
          <w:szCs w:val="24"/>
        </w:rPr>
        <w:t xml:space="preserve">– </w:t>
      </w:r>
      <w:proofErr w:type="gramStart"/>
      <w:r w:rsidR="005C3563" w:rsidRPr="00C70E85">
        <w:rPr>
          <w:rFonts w:ascii="Arial" w:hAnsi="Arial" w:cs="Arial"/>
          <w:sz w:val="24"/>
          <w:szCs w:val="24"/>
        </w:rPr>
        <w:t>apresentação</w:t>
      </w:r>
      <w:proofErr w:type="gramEnd"/>
      <w:r w:rsidR="005C3563" w:rsidRPr="00C70E85">
        <w:rPr>
          <w:rFonts w:ascii="Arial" w:hAnsi="Arial" w:cs="Arial"/>
          <w:sz w:val="24"/>
          <w:szCs w:val="24"/>
        </w:rPr>
        <w:t xml:space="preserve"> da </w:t>
      </w:r>
      <w:r w:rsidRPr="00C70E85">
        <w:rPr>
          <w:rFonts w:ascii="Arial" w:hAnsi="Arial" w:cs="Arial"/>
          <w:sz w:val="24"/>
          <w:szCs w:val="24"/>
        </w:rPr>
        <w:t xml:space="preserve">Carteira Profissional, expedida </w:t>
      </w:r>
      <w:r w:rsidR="005C3563" w:rsidRPr="00C70E85">
        <w:rPr>
          <w:rFonts w:ascii="Arial" w:hAnsi="Arial" w:cs="Arial"/>
          <w:sz w:val="24"/>
          <w:szCs w:val="24"/>
        </w:rPr>
        <w:t>p</w:t>
      </w:r>
      <w:r w:rsidRPr="00C70E85">
        <w:rPr>
          <w:rFonts w:ascii="Arial" w:hAnsi="Arial" w:cs="Arial"/>
          <w:sz w:val="24"/>
          <w:szCs w:val="24"/>
        </w:rPr>
        <w:t>elo re</w:t>
      </w:r>
      <w:r w:rsidR="005C3563" w:rsidRPr="00C70E85">
        <w:rPr>
          <w:rFonts w:ascii="Arial" w:hAnsi="Arial" w:cs="Arial"/>
          <w:sz w:val="24"/>
          <w:szCs w:val="24"/>
        </w:rPr>
        <w:t>spectivo conselho profissional;</w:t>
      </w:r>
    </w:p>
    <w:p w14:paraId="34543953"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p>
    <w:p w14:paraId="2DAAF1E3" w14:textId="22770CB9" w:rsidR="005C356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1º Tratando-se de pessoa Jurídica, além dos requisitos dos itens I e II, exigir-se-á prova de sua constituição no registro público competente, do registro do conselho profissional, e ainda, da apresentação da Carteira Profissional</w:t>
      </w:r>
      <w:r w:rsidR="000B6319" w:rsidRPr="00C70E85">
        <w:rPr>
          <w:rFonts w:ascii="Arial" w:hAnsi="Arial" w:cs="Arial"/>
          <w:sz w:val="24"/>
          <w:szCs w:val="24"/>
        </w:rPr>
        <w:t xml:space="preserve"> de seus responsáveis técnicos.</w:t>
      </w:r>
    </w:p>
    <w:p w14:paraId="7305A810" w14:textId="709B8BF1"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lastRenderedPageBreak/>
        <w:t>(...)” (NR)</w:t>
      </w:r>
    </w:p>
    <w:p w14:paraId="144F8F3D"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“Art. 6º (...)</w:t>
      </w:r>
    </w:p>
    <w:p w14:paraId="6C757608" w14:textId="4123E477" w:rsidR="005C3563"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w:t>
      </w:r>
      <w:proofErr w:type="gramStart"/>
      <w:r w:rsidRPr="00C70E85">
        <w:rPr>
          <w:rFonts w:ascii="Arial" w:hAnsi="Arial" w:cs="Arial"/>
          <w:sz w:val="24"/>
          <w:szCs w:val="24"/>
        </w:rPr>
        <w:t xml:space="preserve">- </w:t>
      </w:r>
      <w:r w:rsidR="005C3563" w:rsidRPr="00C70E85">
        <w:rPr>
          <w:rFonts w:ascii="Arial" w:hAnsi="Arial" w:cs="Arial"/>
          <w:sz w:val="24"/>
          <w:szCs w:val="24"/>
        </w:rPr>
        <w:t xml:space="preserve"> número</w:t>
      </w:r>
      <w:proofErr w:type="gramEnd"/>
      <w:r w:rsidR="005C3563" w:rsidRPr="00C70E85">
        <w:rPr>
          <w:rFonts w:ascii="Arial" w:hAnsi="Arial" w:cs="Arial"/>
          <w:sz w:val="24"/>
          <w:szCs w:val="24"/>
        </w:rPr>
        <w:t xml:space="preserve"> e data da Carteira Profissional expedida e visada pelo conselho profissional</w:t>
      </w:r>
      <w:r w:rsidRPr="00C70E85">
        <w:rPr>
          <w:rFonts w:ascii="Arial" w:hAnsi="Arial" w:cs="Arial"/>
          <w:sz w:val="24"/>
          <w:szCs w:val="24"/>
        </w:rPr>
        <w:t>;</w:t>
      </w:r>
    </w:p>
    <w:p w14:paraId="21258D08"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5F7F5E78" w14:textId="274C5414"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7º Somente os profissionais registrados como determinam os artigos 4 e 5 e seus parágrafos, poderão ser responsáveis por projetos, cálculos e memórias apresentados à Prefeitura ou assumir a responsabilidade pela elaboração de projetos, aprovação e execução das obras.</w:t>
      </w:r>
      <w:r w:rsidRPr="00C70E85">
        <w:rPr>
          <w:rFonts w:ascii="Arial" w:hAnsi="Arial" w:cs="Arial"/>
          <w:sz w:val="24"/>
          <w:szCs w:val="24"/>
        </w:rPr>
        <w:t>” (NR)</w:t>
      </w:r>
    </w:p>
    <w:p w14:paraId="5F75A3B6"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“Art. 8º</w:t>
      </w:r>
      <w:r w:rsidR="005C3563" w:rsidRPr="00C70E85">
        <w:rPr>
          <w:rFonts w:ascii="Arial" w:hAnsi="Arial" w:cs="Arial"/>
          <w:sz w:val="24"/>
          <w:szCs w:val="24"/>
        </w:rPr>
        <w:t xml:space="preserve"> A assinatura do profissional nos projetos, cálculos e outros, submetidos à Prefeitura, serão obrigatoriamente precedidos da função que no caso lhe couber, como “Autor do Projeto” ou “Autor dos Cálculos” ou “Responsável” pela execução das obras e sucedida de seu respectivo título.</w:t>
      </w:r>
      <w:r w:rsidRPr="00C70E85">
        <w:rPr>
          <w:rFonts w:ascii="Arial" w:hAnsi="Arial" w:cs="Arial"/>
          <w:sz w:val="24"/>
          <w:szCs w:val="24"/>
        </w:rPr>
        <w:t>” (NR)</w:t>
      </w:r>
    </w:p>
    <w:p w14:paraId="0B0F22D0"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9º A responsabilidade pela elaboração dos projetos cabe exclusivamente aos profissionais que tiverem assinado como seus responsáveis, não assumindo a Prefeitura, em consequência da aprovação, qualquer responsabilidade.</w:t>
      </w:r>
      <w:r w:rsidRPr="00C70E85">
        <w:rPr>
          <w:rFonts w:ascii="Arial" w:hAnsi="Arial" w:cs="Arial"/>
          <w:sz w:val="24"/>
          <w:szCs w:val="24"/>
        </w:rPr>
        <w:t>” (NR)</w:t>
      </w:r>
    </w:p>
    <w:p w14:paraId="187B202D"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10. </w:t>
      </w:r>
      <w:r w:rsidRPr="00C70E85">
        <w:rPr>
          <w:rFonts w:ascii="Arial" w:hAnsi="Arial" w:cs="Arial"/>
          <w:sz w:val="24"/>
          <w:szCs w:val="24"/>
        </w:rPr>
        <w:t>A</w:t>
      </w:r>
      <w:r w:rsidR="005C3563" w:rsidRPr="00C70E85">
        <w:rPr>
          <w:rFonts w:ascii="Arial" w:hAnsi="Arial" w:cs="Arial"/>
          <w:sz w:val="24"/>
          <w:szCs w:val="24"/>
        </w:rPr>
        <w:t>s penalidades impostas aos profissionais de Engenharia e Arquitetura pelos respectivos conselhos profissionais serão observadas pela Prefeitura no que lhe couber.</w:t>
      </w:r>
      <w:r w:rsidRPr="00C70E85">
        <w:rPr>
          <w:rFonts w:ascii="Arial" w:hAnsi="Arial" w:cs="Arial"/>
          <w:sz w:val="24"/>
          <w:szCs w:val="24"/>
        </w:rPr>
        <w:t>” (NR)</w:t>
      </w:r>
    </w:p>
    <w:p w14:paraId="514BD16C"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11. - Será admitida a substituição de um profissional ou empresa por outro, mediante requerimento ao órgão municipal competente, e vinculação ao substituto do projeto, de r</w:t>
      </w:r>
      <w:r w:rsidRPr="00C70E85">
        <w:rPr>
          <w:rFonts w:ascii="Arial" w:hAnsi="Arial" w:cs="Arial"/>
          <w:sz w:val="24"/>
          <w:szCs w:val="24"/>
        </w:rPr>
        <w:t>esponsabilidade do substituído.</w:t>
      </w:r>
    </w:p>
    <w:p w14:paraId="106A9DB7" w14:textId="77777777" w:rsidR="000B6319"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Parágrafo ú</w:t>
      </w:r>
      <w:r w:rsidR="005C3563" w:rsidRPr="00C70E85">
        <w:rPr>
          <w:rFonts w:ascii="Arial" w:hAnsi="Arial" w:cs="Arial"/>
          <w:sz w:val="24"/>
          <w:szCs w:val="24"/>
        </w:rPr>
        <w:t>nico</w:t>
      </w:r>
      <w:r w:rsidRPr="00C70E85">
        <w:rPr>
          <w:rFonts w:ascii="Arial" w:hAnsi="Arial" w:cs="Arial"/>
          <w:sz w:val="24"/>
          <w:szCs w:val="24"/>
        </w:rPr>
        <w:t>. (...)” (NR)</w:t>
      </w:r>
    </w:p>
    <w:p w14:paraId="2FE13556" w14:textId="77777777" w:rsidR="00EE163E" w:rsidRPr="00C70E85" w:rsidRDefault="000B6319"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13. Todas as obras de construção, acréscimo, modificação ou reforma a serem executadas no Município de </w:t>
      </w:r>
      <w:proofErr w:type="spellStart"/>
      <w:r w:rsidR="005C3563" w:rsidRPr="00C70E85">
        <w:rPr>
          <w:rFonts w:ascii="Arial" w:hAnsi="Arial" w:cs="Arial"/>
          <w:sz w:val="24"/>
          <w:szCs w:val="24"/>
        </w:rPr>
        <w:t>Corupá</w:t>
      </w:r>
      <w:proofErr w:type="spellEnd"/>
      <w:r w:rsidR="005C3563" w:rsidRPr="00C70E85">
        <w:rPr>
          <w:rFonts w:ascii="Arial" w:hAnsi="Arial" w:cs="Arial"/>
          <w:sz w:val="24"/>
          <w:szCs w:val="24"/>
        </w:rPr>
        <w:t xml:space="preserve"> serão precedidas dos seguintes atos administ</w:t>
      </w:r>
      <w:r w:rsidR="00EE163E" w:rsidRPr="00C70E85">
        <w:rPr>
          <w:rFonts w:ascii="Arial" w:hAnsi="Arial" w:cs="Arial"/>
          <w:sz w:val="24"/>
          <w:szCs w:val="24"/>
        </w:rPr>
        <w:t>rativos:</w:t>
      </w:r>
    </w:p>
    <w:p w14:paraId="66672EEB" w14:textId="6DC7E474" w:rsidR="005C356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I – Consulta prévia de viabilidade para construção (facultativo);</w:t>
      </w:r>
    </w:p>
    <w:p w14:paraId="2CC23872" w14:textId="77777777" w:rsidR="00EE163E"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w:t>
      </w:r>
      <w:r w:rsidRPr="00C70E85">
        <w:rPr>
          <w:rFonts w:ascii="Arial" w:hAnsi="Arial" w:cs="Arial"/>
          <w:sz w:val="24"/>
          <w:szCs w:val="24"/>
        </w:rPr>
        <w:tab/>
      </w:r>
      <w:r w:rsidR="00EE163E" w:rsidRPr="00C70E85">
        <w:rPr>
          <w:rFonts w:ascii="Arial" w:hAnsi="Arial" w:cs="Arial"/>
          <w:sz w:val="24"/>
          <w:szCs w:val="24"/>
        </w:rPr>
        <w:t>(...)</w:t>
      </w:r>
    </w:p>
    <w:p w14:paraId="563A0399" w14:textId="08EF2A71" w:rsidR="005C3563" w:rsidRPr="00C70E85" w:rsidRDefault="00EE163E"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V - </w:t>
      </w:r>
      <w:r w:rsidR="005C3563" w:rsidRPr="00C70E85">
        <w:rPr>
          <w:rFonts w:ascii="Arial" w:hAnsi="Arial" w:cs="Arial"/>
          <w:sz w:val="24"/>
          <w:szCs w:val="24"/>
        </w:rPr>
        <w:t>Habite-se</w:t>
      </w:r>
      <w:r w:rsidRPr="00C70E85">
        <w:rPr>
          <w:rFonts w:ascii="Arial" w:hAnsi="Arial" w:cs="Arial"/>
          <w:sz w:val="24"/>
          <w:szCs w:val="24"/>
        </w:rPr>
        <w:t>.</w:t>
      </w:r>
    </w:p>
    <w:p w14:paraId="61F0B121" w14:textId="3B588916" w:rsidR="00EE163E" w:rsidRPr="00C70E85" w:rsidRDefault="00EE163E"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p>
    <w:p w14:paraId="5E1FBF35" w14:textId="77777777" w:rsidR="00A0522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4° Além do apresentado por este Código, o profissional deve cumprir com os critérios estabelecidos através de Decreto emitido pelo Poder Executivo, ao qual dispõe sobre os procedimentos para análise e aprovação de projetos.</w:t>
      </w:r>
      <w:r w:rsidR="00EE163E" w:rsidRPr="00C70E85">
        <w:rPr>
          <w:rFonts w:ascii="Arial" w:hAnsi="Arial" w:cs="Arial"/>
          <w:sz w:val="24"/>
          <w:szCs w:val="24"/>
        </w:rPr>
        <w:t>” (NR)</w:t>
      </w:r>
    </w:p>
    <w:p w14:paraId="31D4B12A"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16. Nas construções existentes nos logradouros para os quais seja obrigatório o afastamento frontal e/ou afastamento sobre as áreas de preservação permanente e faixas “non </w:t>
      </w:r>
      <w:proofErr w:type="spellStart"/>
      <w:r w:rsidR="005C3563" w:rsidRPr="00C70E85">
        <w:rPr>
          <w:rFonts w:ascii="Arial" w:hAnsi="Arial" w:cs="Arial"/>
          <w:sz w:val="24"/>
          <w:szCs w:val="24"/>
        </w:rPr>
        <w:t>aedificandi</w:t>
      </w:r>
      <w:proofErr w:type="spellEnd"/>
      <w:r w:rsidR="005C3563" w:rsidRPr="00C70E85">
        <w:rPr>
          <w:rFonts w:ascii="Arial" w:hAnsi="Arial" w:cs="Arial"/>
          <w:sz w:val="24"/>
          <w:szCs w:val="24"/>
        </w:rPr>
        <w:t xml:space="preserve">”, construídas anteriormente às leis estaduais e federais e suas alterações que tratam a respeito, não poderão ser executadas obras de construção, reformas, </w:t>
      </w:r>
      <w:r w:rsidR="005C3563" w:rsidRPr="00C70E85">
        <w:rPr>
          <w:rFonts w:ascii="Arial" w:hAnsi="Arial" w:cs="Arial"/>
          <w:sz w:val="24"/>
          <w:szCs w:val="24"/>
        </w:rPr>
        <w:lastRenderedPageBreak/>
        <w:t xml:space="preserve">reconstrução parcial ou total e ampliações que não atendam a legislação atual no que se </w:t>
      </w:r>
      <w:r w:rsidRPr="00C70E85">
        <w:rPr>
          <w:rFonts w:ascii="Arial" w:hAnsi="Arial" w:cs="Arial"/>
          <w:sz w:val="24"/>
          <w:szCs w:val="24"/>
        </w:rPr>
        <w:t xml:space="preserve">refere aos afastamentos. </w:t>
      </w:r>
    </w:p>
    <w:p w14:paraId="3CB84D1D" w14:textId="77777777" w:rsidR="00A0522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1º Serão permitidas apenas obras que se destinem à melhoria da qualidade sanitária e de segurança aos usuários da edificação, desde que não objetivem dotar de elementos que aumentem a vida útil da construção já existente.</w:t>
      </w:r>
    </w:p>
    <w:p w14:paraId="694E97C1" w14:textId="77777777" w:rsidR="00A0522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2º Nas construções com finalidade comercial, serão admitidas reformas, desde que a área não seja ampliada e não seja al</w:t>
      </w:r>
      <w:r w:rsidR="00A05223" w:rsidRPr="00C70E85">
        <w:rPr>
          <w:rFonts w:ascii="Arial" w:hAnsi="Arial" w:cs="Arial"/>
          <w:sz w:val="24"/>
          <w:szCs w:val="24"/>
        </w:rPr>
        <w:t>terada sua estrutura e paredes.</w:t>
      </w:r>
    </w:p>
    <w:p w14:paraId="387AEA01" w14:textId="77777777" w:rsidR="00A0522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3º Quando se tratar de imóveis de valor cultural, histórico ou arquitetônico, definido por comissão técnica e pertencente ao livro de tombo, será permitido obras civis para aumentar a vida útil do imóvel.</w:t>
      </w:r>
      <w:r w:rsidR="00A05223" w:rsidRPr="00C70E85">
        <w:rPr>
          <w:rFonts w:ascii="Arial" w:hAnsi="Arial" w:cs="Arial"/>
          <w:sz w:val="24"/>
          <w:szCs w:val="24"/>
        </w:rPr>
        <w:t>” (NR)</w:t>
      </w:r>
    </w:p>
    <w:p w14:paraId="08BA7399" w14:textId="72BD4085" w:rsidR="005C356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Art. 17. A critério do requerente, antes de solicitar aprovação do projeto, o requerente </w:t>
      </w:r>
      <w:r w:rsidR="00A05223" w:rsidRPr="00C70E85">
        <w:rPr>
          <w:rFonts w:ascii="Arial" w:hAnsi="Arial" w:cs="Arial"/>
          <w:sz w:val="24"/>
          <w:szCs w:val="24"/>
        </w:rPr>
        <w:t>p</w:t>
      </w:r>
      <w:r w:rsidRPr="00C70E85">
        <w:rPr>
          <w:rFonts w:ascii="Arial" w:hAnsi="Arial" w:cs="Arial"/>
          <w:sz w:val="24"/>
          <w:szCs w:val="24"/>
        </w:rPr>
        <w:t xml:space="preserve">oderá solicitar a Consulta Prévia de Viabilidade, através do preenchimento de formulário próprio cedido pela Municipalidade e deverá apresentar os seguintes documentos e informações: </w:t>
      </w:r>
    </w:p>
    <w:p w14:paraId="4508E0BD"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p>
    <w:p w14:paraId="08E4DB03" w14:textId="77777777" w:rsidR="00A0522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3º A Consulta Prévia de Viabilidade deverá ser</w:t>
      </w:r>
      <w:r w:rsidR="00A05223" w:rsidRPr="00C70E85">
        <w:rPr>
          <w:rFonts w:ascii="Arial" w:hAnsi="Arial" w:cs="Arial"/>
          <w:sz w:val="24"/>
          <w:szCs w:val="24"/>
        </w:rPr>
        <w:t xml:space="preserve"> respondida num prazo máximo de</w:t>
      </w:r>
      <w:r w:rsidRPr="00C70E85">
        <w:rPr>
          <w:rFonts w:ascii="Arial" w:hAnsi="Arial" w:cs="Arial"/>
          <w:sz w:val="24"/>
          <w:szCs w:val="24"/>
        </w:rPr>
        <w:t xml:space="preserve"> 20 (vinte) dias úteis.</w:t>
      </w:r>
    </w:p>
    <w:p w14:paraId="0E78842F"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4A49A76A" w14:textId="7FBB905A"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18. O requerente poderá solicitar a análise e parecer técnico do projeto arquitetônico, mediante apresentação dos seguintes documentos: </w:t>
      </w:r>
    </w:p>
    <w:p w14:paraId="62A5B1BD"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I - </w:t>
      </w:r>
      <w:r w:rsidR="005C3563" w:rsidRPr="00C70E85">
        <w:rPr>
          <w:rFonts w:ascii="Arial" w:hAnsi="Arial" w:cs="Arial"/>
          <w:sz w:val="24"/>
          <w:szCs w:val="24"/>
        </w:rPr>
        <w:t>Requerimento, assinado pelo responsável técnico ou proprietário;</w:t>
      </w:r>
    </w:p>
    <w:p w14:paraId="6FBD5BED"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 </w:t>
      </w:r>
      <w:r w:rsidR="005C3563" w:rsidRPr="00C70E85">
        <w:rPr>
          <w:rFonts w:ascii="Arial" w:hAnsi="Arial" w:cs="Arial"/>
          <w:sz w:val="24"/>
          <w:szCs w:val="24"/>
        </w:rPr>
        <w:t>Registro imobiliário, com data d</w:t>
      </w:r>
      <w:r w:rsidRPr="00C70E85">
        <w:rPr>
          <w:rFonts w:ascii="Arial" w:hAnsi="Arial" w:cs="Arial"/>
          <w:sz w:val="24"/>
          <w:szCs w:val="24"/>
        </w:rPr>
        <w:t>e emissão de no máximo 60 dias;</w:t>
      </w:r>
    </w:p>
    <w:p w14:paraId="1B743A96"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Autorização para construção, quando for o caso, com</w:t>
      </w:r>
      <w:r w:rsidRPr="00C70E85">
        <w:rPr>
          <w:rFonts w:ascii="Arial" w:hAnsi="Arial" w:cs="Arial"/>
          <w:sz w:val="24"/>
          <w:szCs w:val="24"/>
        </w:rPr>
        <w:t xml:space="preserve"> firma reconhecida em Cartório;</w:t>
      </w:r>
    </w:p>
    <w:p w14:paraId="4B19534B"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IV - </w:t>
      </w:r>
      <w:r w:rsidR="005C3563" w:rsidRPr="00C70E85">
        <w:rPr>
          <w:rFonts w:ascii="Arial" w:hAnsi="Arial" w:cs="Arial"/>
          <w:sz w:val="24"/>
          <w:szCs w:val="24"/>
        </w:rPr>
        <w:t>Projeto Arquitetônico;</w:t>
      </w:r>
    </w:p>
    <w:p w14:paraId="2A5C16DE"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V - </w:t>
      </w:r>
      <w:r w:rsidR="005C3563" w:rsidRPr="00C70E85">
        <w:rPr>
          <w:rFonts w:ascii="Arial" w:hAnsi="Arial" w:cs="Arial"/>
          <w:sz w:val="24"/>
          <w:szCs w:val="24"/>
        </w:rPr>
        <w:t>Projeto Sanitário com conjunto de Fossa e Filtro;</w:t>
      </w:r>
    </w:p>
    <w:p w14:paraId="41FECDA9" w14:textId="77777777" w:rsidR="00A05223" w:rsidRPr="00C70E85" w:rsidRDefault="00A05223" w:rsidP="00F542A4">
      <w:pPr>
        <w:pBdr>
          <w:top w:val="nil"/>
          <w:left w:val="nil"/>
          <w:bottom w:val="nil"/>
          <w:right w:val="nil"/>
          <w:between w:val="nil"/>
        </w:pBdr>
        <w:spacing w:after="120"/>
        <w:ind w:left="1418"/>
        <w:jc w:val="both"/>
        <w:rPr>
          <w:rFonts w:ascii="Arial" w:eastAsia="Arial" w:hAnsi="Arial" w:cs="Arial"/>
          <w:sz w:val="24"/>
          <w:szCs w:val="24"/>
        </w:rPr>
      </w:pPr>
      <w:r w:rsidRPr="00C70E85">
        <w:rPr>
          <w:rFonts w:ascii="Arial" w:hAnsi="Arial" w:cs="Arial"/>
          <w:sz w:val="24"/>
          <w:szCs w:val="24"/>
        </w:rPr>
        <w:t xml:space="preserve">VI - </w:t>
      </w:r>
      <w:r w:rsidR="005C3563" w:rsidRPr="00C70E85">
        <w:rPr>
          <w:rFonts w:ascii="Arial" w:eastAsia="Arial" w:hAnsi="Arial" w:cs="Arial"/>
          <w:sz w:val="24"/>
          <w:szCs w:val="24"/>
        </w:rPr>
        <w:t>Documento de Responsabilidade Técnica: Anotação de Responsabilidade Técnica - ART (CREA), e/ou Registro de Responsabilidade Técnica - RRT (CAU), e/ou Termo de Responsabilidade Técnica - TRT (CFT).</w:t>
      </w:r>
    </w:p>
    <w:p w14:paraId="45E2BD79" w14:textId="77777777" w:rsidR="00A0522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1° A municipalidade poderá exigir, sempre que julgar necessário, documentação complementar </w:t>
      </w:r>
      <w:r w:rsidR="00A05223" w:rsidRPr="00C70E85">
        <w:rPr>
          <w:rFonts w:ascii="Arial" w:hAnsi="Arial" w:cs="Arial"/>
          <w:sz w:val="24"/>
          <w:szCs w:val="24"/>
        </w:rPr>
        <w:t>para a continuidade do processo.</w:t>
      </w:r>
    </w:p>
    <w:p w14:paraId="4AA7F162" w14:textId="77777777" w:rsidR="00A0522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2° Os critérios relacionados às formas de apresentação dos documentos, conteúdo gráfico, número de vias, ficam estabelecidos através de Decreto próprio</w:t>
      </w:r>
      <w:r w:rsidR="00A05223" w:rsidRPr="00C70E85">
        <w:rPr>
          <w:rFonts w:ascii="Arial" w:hAnsi="Arial" w:cs="Arial"/>
          <w:sz w:val="24"/>
          <w:szCs w:val="24"/>
        </w:rPr>
        <w:t>, emitido pelo Poder Executivo.” (NR)</w:t>
      </w:r>
    </w:p>
    <w:p w14:paraId="6A33C61C"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21. A análise ou verificação do projeto arquitetônico deverá ser efetuada num prazo máximo de 30 (trinta) dias úteis, a partir de seu </w:t>
      </w:r>
      <w:r w:rsidR="005C3563" w:rsidRPr="00C70E85">
        <w:rPr>
          <w:rFonts w:ascii="Arial" w:hAnsi="Arial" w:cs="Arial"/>
          <w:sz w:val="24"/>
          <w:szCs w:val="24"/>
        </w:rPr>
        <w:lastRenderedPageBreak/>
        <w:t>protocolo inicial e considerando a paralisação do prazo no período em que o projeto estiver com o requerente.</w:t>
      </w:r>
      <w:r w:rsidRPr="00C70E85">
        <w:rPr>
          <w:rFonts w:ascii="Arial" w:hAnsi="Arial" w:cs="Arial"/>
          <w:sz w:val="24"/>
          <w:szCs w:val="24"/>
        </w:rPr>
        <w:t>” (NR)</w:t>
      </w:r>
    </w:p>
    <w:p w14:paraId="0D825938"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“Art. 22. </w:t>
      </w:r>
      <w:r w:rsidR="005C3563" w:rsidRPr="00C70E85">
        <w:rPr>
          <w:rFonts w:ascii="Arial" w:hAnsi="Arial" w:cs="Arial"/>
          <w:sz w:val="24"/>
          <w:szCs w:val="24"/>
        </w:rPr>
        <w:t>A validade da Análise do Projeto é de 90 (noventa) dias, contados a partir da data do despacho.</w:t>
      </w:r>
      <w:r w:rsidRPr="00C70E85">
        <w:rPr>
          <w:rFonts w:ascii="Arial" w:hAnsi="Arial" w:cs="Arial"/>
          <w:sz w:val="24"/>
          <w:szCs w:val="24"/>
        </w:rPr>
        <w:t>” (NR)</w:t>
      </w:r>
    </w:p>
    <w:p w14:paraId="411761EF"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“Art. 23. </w:t>
      </w:r>
      <w:r w:rsidR="005C3563" w:rsidRPr="00C70E85">
        <w:rPr>
          <w:rFonts w:ascii="Arial" w:hAnsi="Arial" w:cs="Arial"/>
          <w:sz w:val="24"/>
          <w:szCs w:val="24"/>
        </w:rPr>
        <w:t>Analisado o projeto, o interessado apresentará à Prefeitura, mediante requerimento do interessado ou responsável técnico, todos os documentos previstos no Art. 18, bem como:</w:t>
      </w:r>
    </w:p>
    <w:p w14:paraId="60DBC687"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 </w:t>
      </w:r>
      <w:r w:rsidR="005C3563" w:rsidRPr="00C70E85">
        <w:rPr>
          <w:rFonts w:ascii="Arial" w:hAnsi="Arial" w:cs="Arial"/>
          <w:sz w:val="24"/>
          <w:szCs w:val="24"/>
        </w:rPr>
        <w:t>Projeto de sistema de tratamento dos efluentes sanitários;</w:t>
      </w:r>
    </w:p>
    <w:p w14:paraId="29CD5E80"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 </w:t>
      </w:r>
      <w:r w:rsidR="005C3563" w:rsidRPr="00C70E85">
        <w:rPr>
          <w:rFonts w:ascii="Arial" w:hAnsi="Arial" w:cs="Arial"/>
          <w:sz w:val="24"/>
          <w:szCs w:val="24"/>
        </w:rPr>
        <w:t>Aprovação junto ao Corpo de Bombeiros, quando for o caso;</w:t>
      </w:r>
    </w:p>
    <w:p w14:paraId="045FE20D" w14:textId="77777777" w:rsidR="00A05223"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III -</w:t>
      </w:r>
      <w:r w:rsidRPr="00C70E85">
        <w:rPr>
          <w:rFonts w:ascii="Arial" w:eastAsia="Arial" w:hAnsi="Arial" w:cs="Arial"/>
          <w:sz w:val="24"/>
          <w:szCs w:val="24"/>
        </w:rPr>
        <w:t xml:space="preserve"> </w:t>
      </w:r>
      <w:r w:rsidR="005C3563" w:rsidRPr="00C70E85">
        <w:rPr>
          <w:rFonts w:ascii="Arial" w:eastAsia="Arial" w:hAnsi="Arial" w:cs="Arial"/>
          <w:sz w:val="24"/>
          <w:szCs w:val="24"/>
        </w:rPr>
        <w:t>Documento de Responsabilidade Técnica: Anotação de Responsabilidade Técnica - ART (CREA), Registro de Responsabilidade Técnica - RRT (CAU) ou Termo de Responsabilidade Técnica - TRT (CFT), sobre projeto e execução das matérias complementares, que contemplam Projeto Estrutural, Projeto Elétrico, Projeto de Sistema Hidrossanitário e Projeto Preventivo Contra Incêndio quando for o caso, com comprovação de pagamento da taxa.</w:t>
      </w:r>
    </w:p>
    <w:p w14:paraId="35E42E27" w14:textId="77777777" w:rsidR="005D356C" w:rsidRPr="00C70E85" w:rsidRDefault="00A0522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Parágrafo único.</w:t>
      </w:r>
      <w:r w:rsidR="005C3563" w:rsidRPr="00C70E85">
        <w:rPr>
          <w:rFonts w:ascii="Arial" w:hAnsi="Arial" w:cs="Arial"/>
          <w:sz w:val="24"/>
          <w:szCs w:val="24"/>
        </w:rPr>
        <w:t xml:space="preserve"> O pedido de aprovação do projeto pode ocorrer junto com o pedido de análise do projeto, a interesse do requerente.</w:t>
      </w:r>
      <w:r w:rsidRPr="00C70E85">
        <w:rPr>
          <w:rFonts w:ascii="Arial" w:hAnsi="Arial" w:cs="Arial"/>
          <w:sz w:val="24"/>
          <w:szCs w:val="24"/>
        </w:rPr>
        <w:t>” (NR)</w:t>
      </w:r>
    </w:p>
    <w:p w14:paraId="4D2B1E97" w14:textId="77777777" w:rsidR="00247B51" w:rsidRPr="00C70E85" w:rsidRDefault="005D356C"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25. Todas as folhas do projeto serão autenticadas com a assinatura do proprietário e do autor do projeto e do responsável pela execução da obra, devendo figurar adiante da assinatura dos últimos, a referência aos seus registros profissionais expedidos pelos respectivos Conselhos, CREA – Conselho Regional de Engenharia</w:t>
      </w:r>
      <w:r w:rsidRPr="00C70E85">
        <w:rPr>
          <w:rFonts w:ascii="Arial" w:hAnsi="Arial" w:cs="Arial"/>
          <w:sz w:val="24"/>
          <w:szCs w:val="24"/>
        </w:rPr>
        <w:t xml:space="preserve"> </w:t>
      </w:r>
      <w:r w:rsidR="005C3563" w:rsidRPr="00C70E85">
        <w:rPr>
          <w:rFonts w:ascii="Arial" w:hAnsi="Arial" w:cs="Arial"/>
          <w:sz w:val="24"/>
          <w:szCs w:val="24"/>
        </w:rPr>
        <w:t>e Agronomia, e/ou CAU - Conselho de Arquitetura e Urbanismo, e/ou CFT - Conselho Federal de Técnicos Industriais.</w:t>
      </w:r>
      <w:r w:rsidR="00247B51" w:rsidRPr="00C70E85">
        <w:rPr>
          <w:rFonts w:ascii="Arial" w:hAnsi="Arial" w:cs="Arial"/>
          <w:sz w:val="24"/>
          <w:szCs w:val="24"/>
        </w:rPr>
        <w:t>” (NR)</w:t>
      </w:r>
    </w:p>
    <w:p w14:paraId="23FE5728" w14:textId="77777777" w:rsidR="007E72B0" w:rsidRPr="00C70E85" w:rsidRDefault="00247B51"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28. O projeto será apresentado sem rasuras ou emendas não ressalvadas. A retificação ou correção dos projetos deverá ser feita por meio de ressalvas com tinta vermelha e requerimento específico com a justificativa de cada alteração.</w:t>
      </w:r>
      <w:r w:rsidRPr="00C70E85">
        <w:rPr>
          <w:rFonts w:ascii="Arial" w:hAnsi="Arial" w:cs="Arial"/>
          <w:sz w:val="24"/>
          <w:szCs w:val="24"/>
        </w:rPr>
        <w:t>” (NR)</w:t>
      </w:r>
    </w:p>
    <w:p w14:paraId="43EE9905"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30. O prazo máximo para Aprovação dos Projetos é de 60 (sessenta) dias úteis, a contar da data do protocolo da Prefeitura, ou da última chamada para esclarecimento.</w:t>
      </w:r>
    </w:p>
    <w:p w14:paraId="42B9AC07"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49154170"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31. </w:t>
      </w:r>
      <w:r w:rsidRPr="00C70E85">
        <w:rPr>
          <w:rFonts w:ascii="Arial" w:hAnsi="Arial" w:cs="Arial"/>
          <w:sz w:val="24"/>
          <w:szCs w:val="24"/>
        </w:rPr>
        <w:t>(...)</w:t>
      </w:r>
    </w:p>
    <w:p w14:paraId="3A70F402"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w:t>
      </w:r>
      <w:r w:rsidR="005C3563" w:rsidRPr="00C70E85">
        <w:rPr>
          <w:rFonts w:ascii="Arial" w:hAnsi="Arial" w:cs="Arial"/>
          <w:sz w:val="24"/>
          <w:szCs w:val="24"/>
        </w:rPr>
        <w:t xml:space="preserve">– </w:t>
      </w:r>
      <w:proofErr w:type="gramStart"/>
      <w:r w:rsidR="005C3563" w:rsidRPr="00C70E85">
        <w:rPr>
          <w:rFonts w:ascii="Arial" w:hAnsi="Arial" w:cs="Arial"/>
          <w:sz w:val="24"/>
          <w:szCs w:val="24"/>
        </w:rPr>
        <w:t>ter</w:t>
      </w:r>
      <w:proofErr w:type="gramEnd"/>
      <w:r w:rsidR="005C3563" w:rsidRPr="00C70E85">
        <w:rPr>
          <w:rFonts w:ascii="Arial" w:hAnsi="Arial" w:cs="Arial"/>
          <w:sz w:val="24"/>
          <w:szCs w:val="24"/>
        </w:rPr>
        <w:t xml:space="preserve"> a parte interessada requerido a revalidação no prazo de 1 (um) mês de trânsito em julgado da sentença concessiva da retoma.</w:t>
      </w:r>
      <w:r w:rsidRPr="00C70E85">
        <w:rPr>
          <w:rFonts w:ascii="Arial" w:hAnsi="Arial" w:cs="Arial"/>
          <w:sz w:val="24"/>
          <w:szCs w:val="24"/>
        </w:rPr>
        <w:t>” (NR)</w:t>
      </w:r>
    </w:p>
    <w:p w14:paraId="3FF0B424"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“A</w:t>
      </w:r>
      <w:r w:rsidR="005C3563" w:rsidRPr="00C70E85">
        <w:rPr>
          <w:rFonts w:ascii="Arial" w:hAnsi="Arial" w:cs="Arial"/>
          <w:sz w:val="24"/>
          <w:szCs w:val="24"/>
        </w:rPr>
        <w:t xml:space="preserve">rt. 33. - Para obtenção do alvará de licença para construção, o interessado apresentará à Prefeitura, após pago os tributos devidos, os seguintes documentos, se não o houver feito com o </w:t>
      </w:r>
      <w:r w:rsidRPr="00C70E85">
        <w:rPr>
          <w:rFonts w:ascii="Arial" w:hAnsi="Arial" w:cs="Arial"/>
          <w:sz w:val="24"/>
          <w:szCs w:val="24"/>
        </w:rPr>
        <w:t>pedido de aprovação do projeto:</w:t>
      </w:r>
    </w:p>
    <w:p w14:paraId="3D3E8354"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p>
    <w:p w14:paraId="6FD9B9F6" w14:textId="62C078EB" w:rsidR="005C3563"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lastRenderedPageBreak/>
        <w:t xml:space="preserve">IV </w:t>
      </w:r>
      <w:r w:rsidR="005C3563" w:rsidRPr="00C70E85">
        <w:rPr>
          <w:rFonts w:ascii="Arial" w:hAnsi="Arial" w:cs="Arial"/>
          <w:sz w:val="24"/>
          <w:szCs w:val="24"/>
        </w:rPr>
        <w:t xml:space="preserve">– </w:t>
      </w:r>
      <w:proofErr w:type="gramStart"/>
      <w:r w:rsidR="005C3563" w:rsidRPr="00C70E85">
        <w:rPr>
          <w:rFonts w:ascii="Arial" w:hAnsi="Arial" w:cs="Arial"/>
          <w:sz w:val="24"/>
          <w:szCs w:val="24"/>
        </w:rPr>
        <w:t>título</w:t>
      </w:r>
      <w:proofErr w:type="gramEnd"/>
      <w:r w:rsidR="005C3563" w:rsidRPr="00C70E85">
        <w:rPr>
          <w:rFonts w:ascii="Arial" w:hAnsi="Arial" w:cs="Arial"/>
          <w:sz w:val="24"/>
          <w:szCs w:val="24"/>
        </w:rPr>
        <w:t xml:space="preserve"> de propriedade atualizado ou, se o proprietário da obra não for o proprietário do terreno, uma prova do acordo entre ambos, por escrito, registrado em cartório</w:t>
      </w:r>
      <w:r w:rsidRPr="00C70E85">
        <w:rPr>
          <w:rFonts w:ascii="Arial" w:hAnsi="Arial" w:cs="Arial"/>
          <w:sz w:val="24"/>
          <w:szCs w:val="24"/>
        </w:rPr>
        <w:t>;</w:t>
      </w:r>
    </w:p>
    <w:p w14:paraId="0CEBC90F" w14:textId="2129C0D3"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3D544F2F"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34</w:t>
      </w:r>
      <w:r w:rsidRPr="00C70E85">
        <w:rPr>
          <w:rFonts w:ascii="Arial" w:hAnsi="Arial" w:cs="Arial"/>
          <w:sz w:val="24"/>
          <w:szCs w:val="24"/>
        </w:rPr>
        <w:t>-</w:t>
      </w:r>
      <w:r w:rsidR="005C3563" w:rsidRPr="00C70E85">
        <w:rPr>
          <w:rFonts w:ascii="Arial" w:hAnsi="Arial" w:cs="Arial"/>
          <w:sz w:val="24"/>
          <w:szCs w:val="24"/>
        </w:rPr>
        <w:t>A</w:t>
      </w:r>
      <w:r w:rsidRPr="00C70E85">
        <w:rPr>
          <w:rFonts w:ascii="Arial" w:hAnsi="Arial" w:cs="Arial"/>
          <w:sz w:val="24"/>
          <w:szCs w:val="24"/>
        </w:rPr>
        <w:t>.</w:t>
      </w:r>
      <w:r w:rsidR="005C3563" w:rsidRPr="00C70E85">
        <w:rPr>
          <w:rFonts w:ascii="Arial" w:hAnsi="Arial" w:cs="Arial"/>
          <w:sz w:val="24"/>
          <w:szCs w:val="24"/>
        </w:rPr>
        <w:t xml:space="preserve"> Para o licenciamento da obra que trata de ampliação e/ou modificação, deverá a obra existente possuir no mínimo Alvará de Construção, ao qual deverá ser informado no process</w:t>
      </w:r>
      <w:r w:rsidRPr="00C70E85">
        <w:rPr>
          <w:rFonts w:ascii="Arial" w:hAnsi="Arial" w:cs="Arial"/>
          <w:sz w:val="24"/>
          <w:szCs w:val="24"/>
        </w:rPr>
        <w:t>o de aprovação e licenciamento.</w:t>
      </w:r>
    </w:p>
    <w:p w14:paraId="5A90AAD2" w14:textId="77777777" w:rsidR="007E72B0"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1º No caso de a edificação apresentada não possuir Alvará de Construção, a solicitação de licenciamento da obra não será tratada como ampliação e/ou modificação, e sim c</w:t>
      </w:r>
      <w:r w:rsidR="007E72B0" w:rsidRPr="00C70E85">
        <w:rPr>
          <w:rFonts w:ascii="Arial" w:hAnsi="Arial" w:cs="Arial"/>
          <w:sz w:val="24"/>
          <w:szCs w:val="24"/>
        </w:rPr>
        <w:t>omo projeto de nova edificação.</w:t>
      </w:r>
    </w:p>
    <w:p w14:paraId="7C633CD4" w14:textId="77777777" w:rsidR="007E72B0"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2º Para os casos em que a edificação existente se configurar com caráter histórico, caberá ao requerente e ao órgão competente, o tratamento do caso junto aos demais órgãos de preservação do patrimônio municipal, estadual e federal.</w:t>
      </w:r>
      <w:r w:rsidR="007E72B0" w:rsidRPr="00C70E85">
        <w:rPr>
          <w:rFonts w:ascii="Arial" w:hAnsi="Arial" w:cs="Arial"/>
          <w:sz w:val="24"/>
          <w:szCs w:val="24"/>
        </w:rPr>
        <w:t>” (AC)</w:t>
      </w:r>
    </w:p>
    <w:p w14:paraId="3907C013" w14:textId="4CAAE296" w:rsidR="005C3563"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35. Despachado o requerimento, será expedida guia para pagamento dos tributos devidos, ao qual após quitados, será expedido o respectivo alvará.</w:t>
      </w:r>
    </w:p>
    <w:p w14:paraId="56511A5C"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4C50D4BA"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“Art. 38. (...)</w:t>
      </w:r>
    </w:p>
    <w:p w14:paraId="1B56DA96" w14:textId="481EB967" w:rsidR="005C356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V – </w:t>
      </w:r>
      <w:proofErr w:type="gramStart"/>
      <w:r w:rsidRPr="00C70E85">
        <w:rPr>
          <w:rFonts w:ascii="Arial" w:hAnsi="Arial" w:cs="Arial"/>
          <w:sz w:val="24"/>
          <w:szCs w:val="24"/>
        </w:rPr>
        <w:t>construção</w:t>
      </w:r>
      <w:proofErr w:type="gramEnd"/>
      <w:r w:rsidRPr="00C70E85">
        <w:rPr>
          <w:rFonts w:ascii="Arial" w:hAnsi="Arial" w:cs="Arial"/>
          <w:sz w:val="24"/>
          <w:szCs w:val="24"/>
        </w:rPr>
        <w:t xml:space="preserve"> de pequenos barracões provisórios destinados a depósito de materiais durante a construção de edificações (somente quando aprovado o projeto e a respectiva licença), que deverão ser demolidos logo após o término das obras, desde que implantados dentro dos limites do imóvel, sem atingir o logradouro público.</w:t>
      </w:r>
    </w:p>
    <w:p w14:paraId="13511DB5" w14:textId="77777777" w:rsidR="007E72B0"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2E3E315E" w14:textId="77777777" w:rsidR="002D041C" w:rsidRPr="00C70E85" w:rsidRDefault="007E72B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“Art. 41. </w:t>
      </w:r>
      <w:r w:rsidR="005C3563" w:rsidRPr="00C70E85">
        <w:rPr>
          <w:rFonts w:ascii="Arial" w:hAnsi="Arial" w:cs="Arial"/>
          <w:sz w:val="24"/>
          <w:szCs w:val="24"/>
        </w:rPr>
        <w:t>As alterações do projeto efetuadas após o licenciamento da obra, devem ter aprovação requerida previamente</w:t>
      </w:r>
      <w:r w:rsidRPr="00C70E85">
        <w:rPr>
          <w:rFonts w:ascii="Arial" w:hAnsi="Arial" w:cs="Arial"/>
          <w:sz w:val="24"/>
          <w:szCs w:val="24"/>
        </w:rPr>
        <w:t>.” (NR)</w:t>
      </w:r>
    </w:p>
    <w:p w14:paraId="033E3F23" w14:textId="77777777" w:rsidR="002D041C" w:rsidRPr="00C70E85" w:rsidRDefault="002D041C"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“Art. 43. (...)</w:t>
      </w:r>
    </w:p>
    <w:p w14:paraId="575CB7D2" w14:textId="43BAEE79" w:rsidR="005C356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1º A requerimento do interessado serão concedidas por igual período sucessivas revalidações da licença, desde que o projeto esteja aprovado de acordo com a legislação vigente, bem como os Documentos de Responsabilidade Técnica estejam ativos, dentro do prazo previsto pelo documento</w:t>
      </w:r>
      <w:r w:rsidR="002D041C" w:rsidRPr="00C70E85">
        <w:rPr>
          <w:rFonts w:ascii="Arial" w:hAnsi="Arial" w:cs="Arial"/>
          <w:sz w:val="24"/>
          <w:szCs w:val="24"/>
        </w:rPr>
        <w:t>.</w:t>
      </w:r>
    </w:p>
    <w:p w14:paraId="7B1AB668" w14:textId="77777777" w:rsidR="005214FE" w:rsidRPr="00C70E85" w:rsidRDefault="002D041C"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5C74FEF1" w14:textId="77777777" w:rsidR="005214FE"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Art. 47. </w:t>
      </w:r>
      <w:r w:rsidR="005214FE" w:rsidRPr="00C70E85">
        <w:rPr>
          <w:rFonts w:ascii="Arial" w:hAnsi="Arial" w:cs="Arial"/>
          <w:sz w:val="24"/>
          <w:szCs w:val="24"/>
        </w:rPr>
        <w:t>(...)</w:t>
      </w:r>
    </w:p>
    <w:p w14:paraId="0EE37E69" w14:textId="77777777" w:rsidR="005214FE"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5º O requerimento em que for solicitada a licença para uma demolição, compreendida nos parágrafos primeiro e segundo, será assinado pelo profissional responsável, juntamente com o proprietário, ao qual deverá ser informada a área em metros quadrados a ser demolida</w:t>
      </w:r>
      <w:r w:rsidR="005214FE" w:rsidRPr="00C70E85">
        <w:rPr>
          <w:rFonts w:ascii="Arial" w:hAnsi="Arial" w:cs="Arial"/>
          <w:sz w:val="24"/>
          <w:szCs w:val="24"/>
        </w:rPr>
        <w:t>.</w:t>
      </w:r>
    </w:p>
    <w:p w14:paraId="71EA989A" w14:textId="77777777" w:rsidR="005214FE" w:rsidRPr="00C70E85" w:rsidRDefault="005214FE"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p>
    <w:p w14:paraId="0F15EEB5" w14:textId="77777777" w:rsidR="00AE3E56"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lastRenderedPageBreak/>
        <w:t>§ 9º Todo o material residual proveniente das demolições, deverá receber destinação adequada, por empresa legalmente habilitada, sendo que o não cumprimento do previsto poderá acarretar em notificação e multa pelo órgão fiscalizador da municipalidade.</w:t>
      </w:r>
      <w:r w:rsidR="005214FE" w:rsidRPr="00C70E85">
        <w:rPr>
          <w:rFonts w:ascii="Arial" w:hAnsi="Arial" w:cs="Arial"/>
          <w:sz w:val="24"/>
          <w:szCs w:val="24"/>
        </w:rPr>
        <w:t>” (NR)</w:t>
      </w:r>
    </w:p>
    <w:p w14:paraId="3FB258E0" w14:textId="77777777" w:rsidR="00AE3E56" w:rsidRPr="00C70E85" w:rsidRDefault="00AE3E56"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49. As edificações de caráter temporário só poderão ser executadas com a prévia expedição da Autorização de Construção, fornecida a título precário.</w:t>
      </w:r>
    </w:p>
    <w:p w14:paraId="409B2735" w14:textId="77777777" w:rsidR="00AE3E56" w:rsidRPr="00C70E85" w:rsidRDefault="00AE3E56"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P</w:t>
      </w:r>
      <w:r w:rsidR="005C3563" w:rsidRPr="00C70E85">
        <w:rPr>
          <w:rFonts w:ascii="Arial" w:hAnsi="Arial" w:cs="Arial"/>
          <w:sz w:val="24"/>
          <w:szCs w:val="24"/>
        </w:rPr>
        <w:t>arágrafo único</w:t>
      </w:r>
      <w:r w:rsidRPr="00C70E85">
        <w:rPr>
          <w:rFonts w:ascii="Arial" w:hAnsi="Arial" w:cs="Arial"/>
          <w:sz w:val="24"/>
          <w:szCs w:val="24"/>
        </w:rPr>
        <w:t>.</w:t>
      </w:r>
      <w:r w:rsidR="005C3563" w:rsidRPr="00C70E85">
        <w:rPr>
          <w:rFonts w:ascii="Arial" w:hAnsi="Arial" w:cs="Arial"/>
          <w:sz w:val="24"/>
          <w:szCs w:val="24"/>
        </w:rPr>
        <w:t xml:space="preserve"> Para efeito do previsto nesta seção, entende-se como construção de caráter temporário a armação de estruturas compostas de</w:t>
      </w:r>
      <w:r w:rsidRPr="00C70E85">
        <w:rPr>
          <w:rFonts w:ascii="Arial" w:hAnsi="Arial" w:cs="Arial"/>
          <w:sz w:val="24"/>
          <w:szCs w:val="24"/>
        </w:rPr>
        <w:t xml:space="preserve"> pilares de ferro, cabos de aço</w:t>
      </w:r>
      <w:r w:rsidR="005C3563" w:rsidRPr="00C70E85">
        <w:rPr>
          <w:rFonts w:ascii="Arial" w:hAnsi="Arial" w:cs="Arial"/>
          <w:sz w:val="24"/>
          <w:szCs w:val="24"/>
        </w:rPr>
        <w:t xml:space="preserve"> tensionados, cobertos por lonas, ambientes criados por lonas infláveis e similares, destinados a espetáculos circenses, reuniões, apresentações artísticas, venda de produtos, estufas para plantas e a montagem de parques de diversão e assemelhados.</w:t>
      </w:r>
      <w:r w:rsidRPr="00C70E85">
        <w:rPr>
          <w:rFonts w:ascii="Arial" w:hAnsi="Arial" w:cs="Arial"/>
          <w:sz w:val="24"/>
          <w:szCs w:val="24"/>
        </w:rPr>
        <w:t>” (NR)</w:t>
      </w:r>
    </w:p>
    <w:p w14:paraId="0D1FCC1B" w14:textId="77777777" w:rsidR="00AE3E56" w:rsidRPr="00C70E85" w:rsidRDefault="00AE3E56"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50. </w:t>
      </w:r>
      <w:r w:rsidRPr="00C70E85">
        <w:rPr>
          <w:rFonts w:ascii="Arial" w:hAnsi="Arial" w:cs="Arial"/>
          <w:sz w:val="24"/>
          <w:szCs w:val="24"/>
        </w:rPr>
        <w:t>(...)</w:t>
      </w:r>
    </w:p>
    <w:p w14:paraId="75D546C0" w14:textId="3D0DB3F9" w:rsidR="005C3563" w:rsidRPr="00C70E85" w:rsidRDefault="00AE3E56"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III </w:t>
      </w:r>
      <w:r w:rsidR="005C3563" w:rsidRPr="00C70E85">
        <w:rPr>
          <w:rFonts w:ascii="Arial" w:hAnsi="Arial" w:cs="Arial"/>
          <w:sz w:val="24"/>
          <w:szCs w:val="24"/>
        </w:rPr>
        <w:t>– laudo técnico, acompanhado da Anotação de Responsabilidade Técnica (ART), ou Registro de Responsabilidade Técnica (RRT), ou Termo de Responsabilidade Técnica (TRT), referente à estrutura a ser montada, às instalações elétricas, à sinalização de emergência e à capacidade de público;</w:t>
      </w:r>
    </w:p>
    <w:p w14:paraId="539B8863" w14:textId="77777777" w:rsidR="00AE3E56" w:rsidRPr="00C70E85" w:rsidRDefault="00AE3E56" w:rsidP="00F542A4">
      <w:pPr>
        <w:pBdr>
          <w:top w:val="nil"/>
          <w:left w:val="nil"/>
          <w:bottom w:val="nil"/>
          <w:right w:val="nil"/>
          <w:between w:val="nil"/>
        </w:pBdr>
        <w:spacing w:after="120"/>
        <w:ind w:left="1418"/>
        <w:jc w:val="both"/>
        <w:rPr>
          <w:rFonts w:ascii="Arial" w:hAnsi="Arial" w:cs="Arial"/>
          <w:sz w:val="24"/>
          <w:szCs w:val="24"/>
        </w:rPr>
      </w:pPr>
      <w:proofErr w:type="gramStart"/>
      <w:r w:rsidRPr="00C70E85">
        <w:rPr>
          <w:rFonts w:ascii="Arial" w:hAnsi="Arial" w:cs="Arial"/>
          <w:sz w:val="24"/>
          <w:szCs w:val="24"/>
        </w:rPr>
        <w:t>(...)”(</w:t>
      </w:r>
      <w:proofErr w:type="gramEnd"/>
      <w:r w:rsidRPr="00C70E85">
        <w:rPr>
          <w:rFonts w:ascii="Arial" w:hAnsi="Arial" w:cs="Arial"/>
          <w:sz w:val="24"/>
          <w:szCs w:val="24"/>
        </w:rPr>
        <w:t>NR)</w:t>
      </w:r>
    </w:p>
    <w:p w14:paraId="21184A20" w14:textId="77777777" w:rsidR="00AE3E56" w:rsidRPr="00C70E85" w:rsidRDefault="00AE3E56"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52. </w:t>
      </w:r>
      <w:r w:rsidRPr="00C70E85">
        <w:rPr>
          <w:rFonts w:ascii="Arial" w:hAnsi="Arial" w:cs="Arial"/>
          <w:sz w:val="24"/>
          <w:szCs w:val="24"/>
        </w:rPr>
        <w:t>(...)</w:t>
      </w:r>
    </w:p>
    <w:p w14:paraId="79386403" w14:textId="77777777" w:rsidR="00AE3E56"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XI - Afastamentos e recuos.</w:t>
      </w:r>
      <w:r w:rsidR="00AE3E56" w:rsidRPr="00C70E85">
        <w:rPr>
          <w:rFonts w:ascii="Arial" w:hAnsi="Arial" w:cs="Arial"/>
          <w:sz w:val="24"/>
          <w:szCs w:val="24"/>
        </w:rPr>
        <w:t xml:space="preserve">” (AC) </w:t>
      </w:r>
    </w:p>
    <w:p w14:paraId="55CF83EF" w14:textId="77777777" w:rsidR="00AE3E56"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Art. 53. </w:t>
      </w:r>
      <w:r w:rsidR="00AE3E56" w:rsidRPr="00C70E85">
        <w:rPr>
          <w:rFonts w:ascii="Arial" w:hAnsi="Arial" w:cs="Arial"/>
          <w:sz w:val="24"/>
          <w:szCs w:val="24"/>
        </w:rPr>
        <w:t>(...)</w:t>
      </w:r>
    </w:p>
    <w:p w14:paraId="5FE11657" w14:textId="77777777" w:rsidR="00AE3E56"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2º O responsável por uma obra porá em prática todas as medidas possíveis no sentido de evitar incômodos para a vizinhança pela queda de detritos nas propriedades vizinha, pela produção</w:t>
      </w:r>
      <w:r w:rsidR="00AE3E56" w:rsidRPr="00C70E85">
        <w:rPr>
          <w:rFonts w:ascii="Arial" w:hAnsi="Arial" w:cs="Arial"/>
          <w:sz w:val="24"/>
          <w:szCs w:val="24"/>
        </w:rPr>
        <w:t xml:space="preserve"> de poeira, ou ruído excessivo.</w:t>
      </w:r>
    </w:p>
    <w:p w14:paraId="74857912" w14:textId="77777777" w:rsidR="00AE3E56" w:rsidRPr="00C70E85" w:rsidRDefault="00AE3E56"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p>
    <w:p w14:paraId="294C943C" w14:textId="77777777" w:rsidR="00603430"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4º Nas obras situadas nas proximidades dos estabelecimentos referidos no parágrafo anterior, e nas vizinhanças de casas de residência, é proibido executar, antes das 07 (sete) horas e depois das 19 (dezenove) horas, ou nos dias de domingo, qualquer trabalho ou serviço que produza ruído.</w:t>
      </w:r>
      <w:r w:rsidR="00E14F9D" w:rsidRPr="00C70E85">
        <w:rPr>
          <w:rFonts w:ascii="Arial" w:hAnsi="Arial" w:cs="Arial"/>
          <w:sz w:val="24"/>
          <w:szCs w:val="24"/>
        </w:rPr>
        <w:t>”</w:t>
      </w:r>
      <w:r w:rsidR="00603430" w:rsidRPr="00C70E85">
        <w:rPr>
          <w:rFonts w:ascii="Arial" w:hAnsi="Arial" w:cs="Arial"/>
          <w:sz w:val="24"/>
          <w:szCs w:val="24"/>
        </w:rPr>
        <w:t xml:space="preserve"> (NR)</w:t>
      </w:r>
    </w:p>
    <w:p w14:paraId="7A914A7C" w14:textId="79DF8933" w:rsidR="00E14F9D" w:rsidRPr="00C70E85" w:rsidRDefault="00E14F9D"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54. Concluída a construção, a reconstrução, a modificação ou o acréscimo, a edificação só poderá ser utilizada depois de concedido o “habite-se” pela autoridade competente, que só o deferirá, comprovada a execução das obras de acordo com o projeto arquitetônico aprovado.</w:t>
      </w:r>
    </w:p>
    <w:p w14:paraId="79DD65C1" w14:textId="77777777" w:rsidR="00E14F9D"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1° O interessado deverá solicitar antes do pedido de “habite-se”, a vistoria das instalações sanitárias junto a Vigilância Sanitária e do sistema de prevenção e combate a incêndio junto ao Corpo de Bombeiros, sendo este último, nos casos previstos no arti</w:t>
      </w:r>
      <w:r w:rsidR="00E14F9D" w:rsidRPr="00C70E85">
        <w:rPr>
          <w:rFonts w:ascii="Arial" w:hAnsi="Arial" w:cs="Arial"/>
          <w:sz w:val="24"/>
          <w:szCs w:val="24"/>
        </w:rPr>
        <w:t>go 90.</w:t>
      </w:r>
    </w:p>
    <w:p w14:paraId="724055C0" w14:textId="77777777" w:rsidR="00603430"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2° </w:t>
      </w:r>
      <w:r w:rsidR="00E14F9D" w:rsidRPr="00C70E85">
        <w:rPr>
          <w:rFonts w:ascii="Arial" w:hAnsi="Arial" w:cs="Arial"/>
          <w:sz w:val="24"/>
          <w:szCs w:val="24"/>
        </w:rPr>
        <w:t>(...</w:t>
      </w:r>
      <w:r w:rsidR="00603430" w:rsidRPr="00C70E85">
        <w:rPr>
          <w:rFonts w:ascii="Arial" w:hAnsi="Arial" w:cs="Arial"/>
          <w:sz w:val="24"/>
          <w:szCs w:val="24"/>
        </w:rPr>
        <w:t>)</w:t>
      </w:r>
    </w:p>
    <w:p w14:paraId="1768D8F4" w14:textId="77777777" w:rsidR="00603430" w:rsidRPr="00C70E85" w:rsidRDefault="0060343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lastRenderedPageBreak/>
        <w:t xml:space="preserve">VI </w:t>
      </w:r>
      <w:r w:rsidR="005C3563" w:rsidRPr="00C70E85">
        <w:rPr>
          <w:rFonts w:ascii="Arial" w:hAnsi="Arial" w:cs="Arial"/>
          <w:sz w:val="24"/>
          <w:szCs w:val="24"/>
        </w:rPr>
        <w:t xml:space="preserve">- </w:t>
      </w:r>
      <w:proofErr w:type="gramStart"/>
      <w:r w:rsidR="005C3563" w:rsidRPr="00C70E85">
        <w:rPr>
          <w:rFonts w:ascii="Arial" w:hAnsi="Arial" w:cs="Arial"/>
          <w:sz w:val="24"/>
          <w:szCs w:val="24"/>
        </w:rPr>
        <w:t>passeio</w:t>
      </w:r>
      <w:proofErr w:type="gramEnd"/>
      <w:r w:rsidR="005C3563" w:rsidRPr="00C70E85">
        <w:rPr>
          <w:rFonts w:ascii="Arial" w:hAnsi="Arial" w:cs="Arial"/>
          <w:sz w:val="24"/>
          <w:szCs w:val="24"/>
        </w:rPr>
        <w:t xml:space="preserve"> público (calçada) acessível, considerando casos em que a inclinação longitudinal da via não permita o atendimento às normas de acessibilidade;</w:t>
      </w:r>
    </w:p>
    <w:p w14:paraId="786B97E5" w14:textId="77777777" w:rsidR="00603430" w:rsidRPr="00C70E85" w:rsidRDefault="0060343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VII</w:t>
      </w:r>
      <w:r w:rsidR="005C3563" w:rsidRPr="00C70E85">
        <w:rPr>
          <w:rFonts w:ascii="Arial" w:hAnsi="Arial" w:cs="Arial"/>
          <w:sz w:val="24"/>
          <w:szCs w:val="24"/>
        </w:rPr>
        <w:t xml:space="preserve"> - local adequado para coleta de resíduos sólidos (lixo)</w:t>
      </w:r>
      <w:r w:rsidRPr="00C70E85">
        <w:rPr>
          <w:rFonts w:ascii="Arial" w:hAnsi="Arial" w:cs="Arial"/>
          <w:sz w:val="24"/>
          <w:szCs w:val="24"/>
        </w:rPr>
        <w:t>.</w:t>
      </w:r>
    </w:p>
    <w:p w14:paraId="203D7B9C" w14:textId="77777777" w:rsidR="00603430" w:rsidRPr="00C70E85" w:rsidRDefault="00603430"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w:t>
      </w:r>
    </w:p>
    <w:p w14:paraId="5EBA6079" w14:textId="77777777" w:rsidR="00603430" w:rsidRPr="00C70E85" w:rsidRDefault="005C3563" w:rsidP="00F542A4">
      <w:pPr>
        <w:pBdr>
          <w:top w:val="nil"/>
          <w:left w:val="nil"/>
          <w:bottom w:val="nil"/>
          <w:right w:val="nil"/>
          <w:between w:val="nil"/>
        </w:pBdr>
        <w:spacing w:after="120"/>
        <w:ind w:left="1418"/>
        <w:jc w:val="both"/>
        <w:rPr>
          <w:rFonts w:ascii="Arial" w:eastAsia="Arial" w:hAnsi="Arial" w:cs="Arial"/>
          <w:sz w:val="24"/>
          <w:szCs w:val="24"/>
        </w:rPr>
      </w:pPr>
      <w:r w:rsidRPr="00C70E85">
        <w:rPr>
          <w:rFonts w:ascii="Arial" w:hAnsi="Arial" w:cs="Arial"/>
          <w:sz w:val="24"/>
          <w:szCs w:val="24"/>
        </w:rPr>
        <w:t xml:space="preserve">§ 4° </w:t>
      </w:r>
      <w:r w:rsidRPr="00C70E85">
        <w:rPr>
          <w:rFonts w:ascii="Arial" w:eastAsia="Arial" w:hAnsi="Arial" w:cs="Arial"/>
          <w:sz w:val="24"/>
          <w:szCs w:val="24"/>
        </w:rPr>
        <w:t>O Habite-se dá condições visuais de ocupação da edificação, não garantindo a segurança quanto à execução, que se deve ao responsável técnico pela obra.</w:t>
      </w:r>
    </w:p>
    <w:p w14:paraId="4BADB0F4" w14:textId="77777777" w:rsidR="004B23D3" w:rsidRPr="00C70E85" w:rsidRDefault="005C356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5° Caso a via pública não possuir pavimentação asfáltica, blocos cimentícios ou paralelepípedos, a execução do passeio público (calçada) e a concessão do habite-se fica condicionada aos critérios estabelecidos em lei espec</w:t>
      </w:r>
      <w:r w:rsidR="00603430" w:rsidRPr="00C70E85">
        <w:rPr>
          <w:rFonts w:ascii="Arial" w:hAnsi="Arial" w:cs="Arial"/>
          <w:sz w:val="24"/>
          <w:szCs w:val="24"/>
        </w:rPr>
        <w:t>ífica a que se trata a matéria.” (NR)</w:t>
      </w:r>
    </w:p>
    <w:p w14:paraId="0292D96F" w14:textId="77777777" w:rsidR="00442FC3" w:rsidRPr="00C70E85" w:rsidRDefault="004B23D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54</w:t>
      </w:r>
      <w:r w:rsidRPr="00C70E85">
        <w:rPr>
          <w:rFonts w:ascii="Arial" w:hAnsi="Arial" w:cs="Arial"/>
          <w:sz w:val="24"/>
          <w:szCs w:val="24"/>
        </w:rPr>
        <w:t>-</w:t>
      </w:r>
      <w:r w:rsidR="005C3563" w:rsidRPr="00C70E85">
        <w:rPr>
          <w:rFonts w:ascii="Arial" w:hAnsi="Arial" w:cs="Arial"/>
          <w:sz w:val="24"/>
          <w:szCs w:val="24"/>
        </w:rPr>
        <w:t xml:space="preserve">A. </w:t>
      </w:r>
      <w:r w:rsidR="005C3563" w:rsidRPr="00C70E85">
        <w:rPr>
          <w:rFonts w:ascii="Arial" w:eastAsia="Arial" w:hAnsi="Arial" w:cs="Arial"/>
          <w:sz w:val="24"/>
          <w:szCs w:val="24"/>
        </w:rPr>
        <w:t>Por ocasião da vistoria se for constatado que a edificação foi construída, ampliada, reconstruída ou reformada em desacordo com o projeto aprovado, o proprietário será notificado, de acordo com as disposições desta Lei, e obrigado a regularizar o projeto, caso as alterações possam ser aprovadas, ou fazer a demolição ou as modificações necessárias para regularizar a situação da obra.</w:t>
      </w:r>
      <w:r w:rsidRPr="00C70E85">
        <w:rPr>
          <w:rFonts w:ascii="Arial" w:eastAsia="Arial" w:hAnsi="Arial" w:cs="Arial"/>
          <w:sz w:val="24"/>
          <w:szCs w:val="24"/>
        </w:rPr>
        <w:t>” (AC)</w:t>
      </w:r>
    </w:p>
    <w:p w14:paraId="32594CE4" w14:textId="77777777" w:rsidR="00442FC3" w:rsidRPr="00C70E85" w:rsidRDefault="00442FC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55. </w:t>
      </w:r>
      <w:r w:rsidRPr="00C70E85">
        <w:rPr>
          <w:rFonts w:ascii="Arial" w:hAnsi="Arial" w:cs="Arial"/>
          <w:sz w:val="24"/>
          <w:szCs w:val="24"/>
        </w:rPr>
        <w:t>(...)</w:t>
      </w:r>
    </w:p>
    <w:p w14:paraId="2EB90E39" w14:textId="61D19671" w:rsidR="005C3563" w:rsidRPr="00C70E85" w:rsidRDefault="00442FC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w:t>
      </w:r>
      <w:r w:rsidR="005C3563" w:rsidRPr="00C70E85">
        <w:rPr>
          <w:rFonts w:ascii="Arial" w:hAnsi="Arial" w:cs="Arial"/>
          <w:sz w:val="24"/>
          <w:szCs w:val="24"/>
        </w:rPr>
        <w:t xml:space="preserve">– </w:t>
      </w:r>
      <w:proofErr w:type="gramStart"/>
      <w:r w:rsidR="005C3563" w:rsidRPr="00C70E85">
        <w:rPr>
          <w:rFonts w:ascii="Arial" w:hAnsi="Arial" w:cs="Arial"/>
          <w:sz w:val="24"/>
          <w:szCs w:val="24"/>
        </w:rPr>
        <w:t>quando</w:t>
      </w:r>
      <w:proofErr w:type="gramEnd"/>
      <w:r w:rsidR="005C3563" w:rsidRPr="00C70E85">
        <w:rPr>
          <w:rFonts w:ascii="Arial" w:hAnsi="Arial" w:cs="Arial"/>
          <w:sz w:val="24"/>
          <w:szCs w:val="24"/>
        </w:rPr>
        <w:t xml:space="preserve"> se tratar de prédio composto de parte comercial e parte residencial, e houver utilização independente destas partes;</w:t>
      </w:r>
    </w:p>
    <w:p w14:paraId="175BCF54" w14:textId="77777777" w:rsidR="00442FC3" w:rsidRPr="00C70E85" w:rsidRDefault="00442FC3" w:rsidP="00F542A4">
      <w:pPr>
        <w:pBdr>
          <w:top w:val="nil"/>
          <w:left w:val="nil"/>
          <w:bottom w:val="nil"/>
          <w:right w:val="nil"/>
          <w:between w:val="nil"/>
        </w:pBdr>
        <w:tabs>
          <w:tab w:val="left" w:pos="1560"/>
        </w:tabs>
        <w:spacing w:after="120"/>
        <w:ind w:left="1418"/>
        <w:jc w:val="both"/>
        <w:rPr>
          <w:rFonts w:ascii="Arial" w:hAnsi="Arial" w:cs="Arial"/>
          <w:sz w:val="24"/>
          <w:szCs w:val="24"/>
        </w:rPr>
      </w:pPr>
      <w:r w:rsidRPr="00C70E85">
        <w:rPr>
          <w:rFonts w:ascii="Arial" w:hAnsi="Arial" w:cs="Arial"/>
          <w:sz w:val="24"/>
          <w:szCs w:val="24"/>
        </w:rPr>
        <w:t>(...)” (NR)</w:t>
      </w:r>
    </w:p>
    <w:p w14:paraId="20ED5CC0" w14:textId="77777777" w:rsidR="00442FC3" w:rsidRPr="00C70E85" w:rsidRDefault="00442FC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61. </w:t>
      </w:r>
      <w:r w:rsidRPr="00C70E85">
        <w:rPr>
          <w:rFonts w:ascii="Arial" w:hAnsi="Arial" w:cs="Arial"/>
          <w:sz w:val="24"/>
          <w:szCs w:val="24"/>
        </w:rPr>
        <w:t>(...)</w:t>
      </w:r>
    </w:p>
    <w:p w14:paraId="46D61D6B" w14:textId="722796BC" w:rsidR="005C3563" w:rsidRPr="00C70E85" w:rsidRDefault="00442FC3" w:rsidP="00F542A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VI </w:t>
      </w:r>
      <w:r w:rsidR="005C3563" w:rsidRPr="00C70E85">
        <w:rPr>
          <w:rFonts w:ascii="Arial" w:hAnsi="Arial" w:cs="Arial"/>
          <w:sz w:val="24"/>
          <w:szCs w:val="24"/>
        </w:rPr>
        <w:t xml:space="preserve">– </w:t>
      </w:r>
      <w:proofErr w:type="gramStart"/>
      <w:r w:rsidR="005C3563" w:rsidRPr="00C70E85">
        <w:rPr>
          <w:rFonts w:ascii="Arial" w:hAnsi="Arial" w:cs="Arial"/>
          <w:sz w:val="24"/>
          <w:szCs w:val="24"/>
        </w:rPr>
        <w:t>pela</w:t>
      </w:r>
      <w:proofErr w:type="gramEnd"/>
      <w:r w:rsidR="005C3563" w:rsidRPr="00C70E85">
        <w:rPr>
          <w:rFonts w:ascii="Arial" w:hAnsi="Arial" w:cs="Arial"/>
          <w:sz w:val="24"/>
          <w:szCs w:val="24"/>
        </w:rPr>
        <w:t xml:space="preserve"> falta de projeto aprovado e documentos exigidos no</w:t>
      </w:r>
      <w:r w:rsidRPr="00C70E85">
        <w:rPr>
          <w:rFonts w:ascii="Arial" w:hAnsi="Arial" w:cs="Arial"/>
          <w:sz w:val="24"/>
          <w:szCs w:val="24"/>
        </w:rPr>
        <w:t xml:space="preserve"> </w:t>
      </w:r>
      <w:r w:rsidR="005C3563" w:rsidRPr="00C70E85">
        <w:rPr>
          <w:rFonts w:ascii="Arial" w:hAnsi="Arial" w:cs="Arial"/>
          <w:sz w:val="24"/>
          <w:szCs w:val="24"/>
        </w:rPr>
        <w:t>local da obra:</w:t>
      </w:r>
    </w:p>
    <w:p w14:paraId="2C2CCEA8" w14:textId="77777777" w:rsidR="00442FC3" w:rsidRPr="00C70E85" w:rsidRDefault="005C3563" w:rsidP="00F542A4">
      <w:pPr>
        <w:widowControl w:val="0"/>
        <w:numPr>
          <w:ilvl w:val="1"/>
          <w:numId w:val="73"/>
        </w:numPr>
        <w:pBdr>
          <w:top w:val="nil"/>
          <w:left w:val="nil"/>
          <w:bottom w:val="nil"/>
          <w:right w:val="nil"/>
          <w:between w:val="nil"/>
        </w:pBdr>
        <w:tabs>
          <w:tab w:val="left" w:pos="1718"/>
        </w:tabs>
        <w:suppressAutoHyphens w:val="0"/>
        <w:spacing w:after="120"/>
        <w:ind w:left="1418" w:firstLine="0"/>
        <w:jc w:val="both"/>
        <w:rPr>
          <w:rFonts w:ascii="Arial" w:hAnsi="Arial" w:cs="Arial"/>
          <w:sz w:val="24"/>
          <w:szCs w:val="24"/>
        </w:rPr>
      </w:pPr>
      <w:r w:rsidRPr="00C70E85">
        <w:rPr>
          <w:rFonts w:ascii="Arial" w:hAnsi="Arial" w:cs="Arial"/>
          <w:sz w:val="24"/>
          <w:szCs w:val="24"/>
        </w:rPr>
        <w:t>ao construtor: Multa Leve</w:t>
      </w:r>
    </w:p>
    <w:p w14:paraId="5951A546" w14:textId="362C60DF" w:rsidR="00442FC3" w:rsidRPr="00C70E85" w:rsidRDefault="00442FC3" w:rsidP="00F542A4">
      <w:pPr>
        <w:widowControl w:val="0"/>
        <w:pBdr>
          <w:top w:val="nil"/>
          <w:left w:val="nil"/>
          <w:bottom w:val="nil"/>
          <w:right w:val="nil"/>
          <w:between w:val="nil"/>
        </w:pBdr>
        <w:tabs>
          <w:tab w:val="left" w:pos="1418"/>
        </w:tabs>
        <w:suppressAutoHyphens w:val="0"/>
        <w:spacing w:after="120"/>
        <w:ind w:left="1418"/>
        <w:jc w:val="both"/>
        <w:rPr>
          <w:rFonts w:ascii="Arial" w:hAnsi="Arial" w:cs="Arial"/>
          <w:sz w:val="24"/>
          <w:szCs w:val="24"/>
        </w:rPr>
      </w:pPr>
      <w:r w:rsidRPr="00C70E85">
        <w:rPr>
          <w:rFonts w:ascii="Arial" w:hAnsi="Arial" w:cs="Arial"/>
          <w:sz w:val="24"/>
          <w:szCs w:val="24"/>
        </w:rPr>
        <w:t>(...)</w:t>
      </w:r>
    </w:p>
    <w:p w14:paraId="2ED25B66" w14:textId="58B2FD3C" w:rsidR="005C3563" w:rsidRPr="00C70E85" w:rsidRDefault="005C3563" w:rsidP="00F542A4">
      <w:pPr>
        <w:widowControl w:val="0"/>
        <w:pBdr>
          <w:top w:val="nil"/>
          <w:left w:val="nil"/>
          <w:bottom w:val="nil"/>
          <w:right w:val="nil"/>
          <w:between w:val="nil"/>
        </w:pBdr>
        <w:tabs>
          <w:tab w:val="left" w:pos="1418"/>
        </w:tabs>
        <w:suppressAutoHyphens w:val="0"/>
        <w:spacing w:after="120"/>
        <w:ind w:left="1418"/>
        <w:jc w:val="both"/>
        <w:rPr>
          <w:rFonts w:ascii="Arial" w:hAnsi="Arial" w:cs="Arial"/>
          <w:sz w:val="24"/>
          <w:szCs w:val="24"/>
        </w:rPr>
      </w:pPr>
      <w:r w:rsidRPr="00C70E85">
        <w:rPr>
          <w:rFonts w:ascii="Arial" w:hAnsi="Arial" w:cs="Arial"/>
          <w:sz w:val="24"/>
          <w:szCs w:val="24"/>
        </w:rPr>
        <w:t>Parágrafo Único: Os valores das multas são de acordo com a Tabela do Anexo – I.</w:t>
      </w:r>
      <w:r w:rsidR="00442FC3" w:rsidRPr="00C70E85">
        <w:rPr>
          <w:rFonts w:ascii="Arial" w:hAnsi="Arial" w:cs="Arial"/>
          <w:sz w:val="24"/>
          <w:szCs w:val="24"/>
        </w:rPr>
        <w:t xml:space="preserve">” (NR) </w:t>
      </w:r>
    </w:p>
    <w:p w14:paraId="7AADDB91" w14:textId="11FAF786" w:rsidR="009C401F" w:rsidRPr="00C70E85" w:rsidRDefault="009C401F"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62.</w:t>
      </w:r>
      <w:r w:rsidRPr="00C70E85">
        <w:rPr>
          <w:rFonts w:ascii="Arial" w:hAnsi="Arial" w:cs="Arial"/>
          <w:sz w:val="24"/>
          <w:szCs w:val="24"/>
        </w:rPr>
        <w:t xml:space="preserve"> (...)</w:t>
      </w:r>
    </w:p>
    <w:p w14:paraId="62BE343C" w14:textId="278F0B79" w:rsidR="005C3563" w:rsidRPr="00C70E85" w:rsidRDefault="009C401F"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 xml:space="preserve">XII </w:t>
      </w:r>
      <w:r w:rsidR="005C3563" w:rsidRPr="00C70E85">
        <w:rPr>
          <w:rFonts w:ascii="Arial" w:hAnsi="Arial" w:cs="Arial"/>
          <w:sz w:val="24"/>
          <w:szCs w:val="24"/>
        </w:rPr>
        <w:t xml:space="preserve">– quando o profissional responsável tiver sofrido suspensão ou cassação da carteira pelo seu respectivo Conselho Profissional; </w:t>
      </w:r>
    </w:p>
    <w:p w14:paraId="16108067" w14:textId="4850BA68" w:rsidR="009C401F" w:rsidRPr="00C70E85" w:rsidRDefault="009C401F"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 (NR)</w:t>
      </w:r>
    </w:p>
    <w:p w14:paraId="2D621EFF" w14:textId="5AAFAEB7" w:rsidR="009C401F" w:rsidRPr="00C70E85" w:rsidRDefault="009C401F"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“Art. 65. (...)</w:t>
      </w:r>
    </w:p>
    <w:p w14:paraId="0C8E5191" w14:textId="77777777" w:rsidR="009C401F" w:rsidRPr="00C70E85" w:rsidRDefault="005C3563"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I – Construção clandestina, entendendo-se por tal a que for feita sem prévia aprovação do projeto, ou sem alvará de licença; se estiver fora das especificações, e em desacordo aos itens abaixo;</w:t>
      </w:r>
    </w:p>
    <w:p w14:paraId="20CE88AF" w14:textId="325456D6" w:rsidR="009C401F" w:rsidRPr="00C70E85" w:rsidRDefault="009C401F"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 (NR)</w:t>
      </w:r>
    </w:p>
    <w:p w14:paraId="64B8629A" w14:textId="77777777" w:rsidR="00885884" w:rsidRPr="00C70E85" w:rsidRDefault="009C401F"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66. </w:t>
      </w:r>
      <w:r w:rsidR="00885884" w:rsidRPr="00C70E85">
        <w:rPr>
          <w:rFonts w:ascii="Arial" w:hAnsi="Arial" w:cs="Arial"/>
          <w:sz w:val="24"/>
          <w:szCs w:val="24"/>
        </w:rPr>
        <w:t>(...)</w:t>
      </w:r>
    </w:p>
    <w:p w14:paraId="6FB0C65C" w14:textId="55FF6667" w:rsidR="005C3563" w:rsidRPr="00C70E85" w:rsidRDefault="00885884"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lastRenderedPageBreak/>
        <w:t xml:space="preserve">V </w:t>
      </w:r>
      <w:r w:rsidR="005C3563" w:rsidRPr="00C70E85">
        <w:rPr>
          <w:rFonts w:ascii="Arial" w:hAnsi="Arial" w:cs="Arial"/>
          <w:sz w:val="24"/>
          <w:szCs w:val="24"/>
        </w:rPr>
        <w:t>– A cópia do laudo e intimação do proprietário será entregue mediante recibo, e se não for encontrado ou recusar recebê-los, serão publicados em resumo, por 3 (três) vezes, no Diário Oficial do Município</w:t>
      </w:r>
      <w:r w:rsidRPr="00C70E85">
        <w:rPr>
          <w:rFonts w:ascii="Arial" w:hAnsi="Arial" w:cs="Arial"/>
          <w:sz w:val="24"/>
          <w:szCs w:val="24"/>
        </w:rPr>
        <w:t>;</w:t>
      </w:r>
    </w:p>
    <w:p w14:paraId="4C9A10BA" w14:textId="77777777" w:rsidR="00026C71" w:rsidRPr="00C70E85" w:rsidRDefault="00885884" w:rsidP="00F542A4">
      <w:pPr>
        <w:pBdr>
          <w:top w:val="nil"/>
          <w:left w:val="nil"/>
          <w:bottom w:val="nil"/>
          <w:right w:val="nil"/>
          <w:between w:val="nil"/>
        </w:pBdr>
        <w:spacing w:before="92" w:after="120"/>
        <w:ind w:left="1418"/>
        <w:jc w:val="both"/>
        <w:rPr>
          <w:rFonts w:ascii="Arial" w:hAnsi="Arial" w:cs="Arial"/>
          <w:b/>
          <w:sz w:val="24"/>
          <w:szCs w:val="24"/>
        </w:rPr>
      </w:pPr>
      <w:r w:rsidRPr="00C70E85">
        <w:rPr>
          <w:rFonts w:ascii="Arial" w:hAnsi="Arial" w:cs="Arial"/>
          <w:sz w:val="24"/>
          <w:szCs w:val="24"/>
        </w:rPr>
        <w:t>(...)</w:t>
      </w:r>
      <w:r w:rsidR="00C9654A" w:rsidRPr="00C70E85">
        <w:rPr>
          <w:rFonts w:ascii="Arial" w:hAnsi="Arial" w:cs="Arial"/>
          <w:sz w:val="24"/>
          <w:szCs w:val="24"/>
        </w:rPr>
        <w:t>” (NR)</w:t>
      </w:r>
      <w:bookmarkStart w:id="0" w:name="_heading=h.4d34og8" w:colFirst="0" w:colLast="0"/>
      <w:bookmarkEnd w:id="0"/>
    </w:p>
    <w:p w14:paraId="079E3147" w14:textId="77777777" w:rsidR="00026C71" w:rsidRPr="00C70E85" w:rsidRDefault="00026C71"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b/>
          <w:sz w:val="24"/>
          <w:szCs w:val="24"/>
        </w:rPr>
        <w:t>“</w:t>
      </w:r>
      <w:r w:rsidR="005C3563" w:rsidRPr="00C70E85">
        <w:rPr>
          <w:rFonts w:ascii="Arial" w:hAnsi="Arial" w:cs="Arial"/>
          <w:sz w:val="24"/>
          <w:szCs w:val="24"/>
        </w:rPr>
        <w:t>Art. 75. Conforme utilização a que se destinam, as edificações classificam-se em:</w:t>
      </w:r>
    </w:p>
    <w:p w14:paraId="7C27FB0D" w14:textId="77777777" w:rsidR="00026C71" w:rsidRPr="00C70E85" w:rsidRDefault="00026C71"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residenciais</w:t>
      </w:r>
      <w:proofErr w:type="gramEnd"/>
      <w:r w:rsidR="005C3563" w:rsidRPr="00C70E85">
        <w:rPr>
          <w:rFonts w:ascii="Arial" w:hAnsi="Arial" w:cs="Arial"/>
          <w:sz w:val="24"/>
          <w:szCs w:val="24"/>
        </w:rPr>
        <w:t>;</w:t>
      </w:r>
    </w:p>
    <w:p w14:paraId="35BED155" w14:textId="77777777" w:rsidR="00026C71" w:rsidRPr="00C70E85" w:rsidRDefault="00026C71"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 xml:space="preserve">II - </w:t>
      </w:r>
      <w:proofErr w:type="gramStart"/>
      <w:r w:rsidRPr="00C70E85">
        <w:rPr>
          <w:rFonts w:ascii="Arial" w:hAnsi="Arial" w:cs="Arial"/>
          <w:sz w:val="24"/>
          <w:szCs w:val="24"/>
        </w:rPr>
        <w:t>não</w:t>
      </w:r>
      <w:proofErr w:type="gramEnd"/>
      <w:r w:rsidRPr="00C70E85">
        <w:rPr>
          <w:rFonts w:ascii="Arial" w:hAnsi="Arial" w:cs="Arial"/>
          <w:sz w:val="24"/>
          <w:szCs w:val="24"/>
        </w:rPr>
        <w:t xml:space="preserve"> residenciais;</w:t>
      </w:r>
    </w:p>
    <w:p w14:paraId="0C6AE737" w14:textId="10B4BAE2" w:rsidR="00193AA4" w:rsidRPr="00C70E85" w:rsidRDefault="00026C71" w:rsidP="00F542A4">
      <w:pPr>
        <w:pBdr>
          <w:top w:val="nil"/>
          <w:left w:val="nil"/>
          <w:bottom w:val="nil"/>
          <w:right w:val="nil"/>
          <w:between w:val="nil"/>
        </w:pBdr>
        <w:spacing w:before="92"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mistas.</w:t>
      </w:r>
      <w:r w:rsidRPr="00C70E85">
        <w:rPr>
          <w:rFonts w:ascii="Arial" w:hAnsi="Arial" w:cs="Arial"/>
          <w:sz w:val="24"/>
          <w:szCs w:val="24"/>
        </w:rPr>
        <w:t>” (NR)</w:t>
      </w:r>
      <w:bookmarkStart w:id="1" w:name="_heading=h.2s8eyo1" w:colFirst="0" w:colLast="0"/>
      <w:bookmarkEnd w:id="1"/>
    </w:p>
    <w:p w14:paraId="00722B13" w14:textId="77777777" w:rsidR="00AC79DF" w:rsidRPr="00C70E85" w:rsidRDefault="00AC79DF" w:rsidP="00AC79DF">
      <w:pPr>
        <w:pBdr>
          <w:top w:val="nil"/>
          <w:left w:val="nil"/>
          <w:bottom w:val="nil"/>
          <w:right w:val="nil"/>
          <w:between w:val="nil"/>
        </w:pBdr>
        <w:spacing w:before="92" w:after="120"/>
        <w:ind w:left="1418" w:right="222"/>
        <w:jc w:val="both"/>
        <w:rPr>
          <w:rFonts w:ascii="Arial" w:hAnsi="Arial" w:cs="Arial"/>
          <w:sz w:val="24"/>
          <w:szCs w:val="24"/>
        </w:rPr>
      </w:pPr>
    </w:p>
    <w:p w14:paraId="596AA9DC" w14:textId="522C4ACD" w:rsidR="00193AA4" w:rsidRPr="00C70E85" w:rsidRDefault="00765DD9" w:rsidP="00193AA4">
      <w:pPr>
        <w:pBdr>
          <w:top w:val="nil"/>
          <w:left w:val="nil"/>
          <w:bottom w:val="nil"/>
          <w:right w:val="nil"/>
          <w:between w:val="nil"/>
        </w:pBdr>
        <w:spacing w:before="92" w:after="120"/>
        <w:ind w:left="1418" w:right="222"/>
        <w:jc w:val="center"/>
        <w:rPr>
          <w:rFonts w:ascii="Arial" w:eastAsia="Arial" w:hAnsi="Arial" w:cs="Arial"/>
          <w:bCs/>
          <w:sz w:val="24"/>
          <w:szCs w:val="24"/>
        </w:rPr>
      </w:pPr>
      <w:r w:rsidRPr="00C70E85">
        <w:rPr>
          <w:rFonts w:ascii="Arial" w:eastAsia="Arial" w:hAnsi="Arial" w:cs="Arial"/>
          <w:bCs/>
          <w:sz w:val="24"/>
          <w:szCs w:val="24"/>
        </w:rPr>
        <w:t>“CAPÍTULO III</w:t>
      </w:r>
    </w:p>
    <w:p w14:paraId="4BE8A4F7" w14:textId="5E48FB02" w:rsidR="00193AA4" w:rsidRPr="00C70E85" w:rsidRDefault="00765DD9" w:rsidP="00193AA4">
      <w:pPr>
        <w:pBdr>
          <w:top w:val="nil"/>
          <w:left w:val="nil"/>
          <w:bottom w:val="nil"/>
          <w:right w:val="nil"/>
          <w:between w:val="nil"/>
        </w:pBdr>
        <w:spacing w:before="92" w:after="120"/>
        <w:ind w:left="1418" w:right="222"/>
        <w:jc w:val="center"/>
        <w:rPr>
          <w:rFonts w:ascii="Arial" w:eastAsia="Arial" w:hAnsi="Arial" w:cs="Arial"/>
          <w:bCs/>
          <w:sz w:val="24"/>
          <w:szCs w:val="24"/>
        </w:rPr>
      </w:pPr>
      <w:r w:rsidRPr="00C70E85">
        <w:rPr>
          <w:rFonts w:ascii="Arial" w:eastAsia="Arial" w:hAnsi="Arial" w:cs="Arial"/>
          <w:bCs/>
          <w:sz w:val="24"/>
          <w:szCs w:val="24"/>
        </w:rPr>
        <w:t>DAS EDIFICAÇÕES RESIDENCIAIS</w:t>
      </w:r>
    </w:p>
    <w:p w14:paraId="5F845BA2" w14:textId="77777777" w:rsidR="00193AA4" w:rsidRPr="00C70E85" w:rsidRDefault="00193AA4" w:rsidP="00193AA4">
      <w:pPr>
        <w:pBdr>
          <w:top w:val="nil"/>
          <w:left w:val="nil"/>
          <w:bottom w:val="nil"/>
          <w:right w:val="nil"/>
          <w:between w:val="nil"/>
        </w:pBdr>
        <w:spacing w:before="92" w:after="120"/>
        <w:ind w:left="1418" w:right="222"/>
        <w:jc w:val="center"/>
        <w:rPr>
          <w:rFonts w:ascii="Arial" w:eastAsia="Arial" w:hAnsi="Arial" w:cs="Arial"/>
          <w:b/>
          <w:sz w:val="24"/>
          <w:szCs w:val="24"/>
        </w:rPr>
      </w:pPr>
      <w:r w:rsidRPr="00C70E85">
        <w:rPr>
          <w:rFonts w:ascii="Arial" w:eastAsia="Arial" w:hAnsi="Arial" w:cs="Arial"/>
          <w:b/>
          <w:sz w:val="24"/>
          <w:szCs w:val="24"/>
        </w:rPr>
        <w:t>Seção I</w:t>
      </w:r>
    </w:p>
    <w:p w14:paraId="476E57E0" w14:textId="73BC3EF9" w:rsidR="005C3563" w:rsidRPr="00C70E85" w:rsidRDefault="005C3563" w:rsidP="00193AA4">
      <w:pPr>
        <w:pBdr>
          <w:top w:val="nil"/>
          <w:left w:val="nil"/>
          <w:bottom w:val="nil"/>
          <w:right w:val="nil"/>
          <w:between w:val="nil"/>
        </w:pBdr>
        <w:spacing w:before="92" w:after="120"/>
        <w:ind w:left="1418" w:right="222"/>
        <w:jc w:val="center"/>
        <w:rPr>
          <w:rFonts w:ascii="Arial" w:eastAsia="Arial" w:hAnsi="Arial" w:cs="Arial"/>
          <w:b/>
          <w:sz w:val="24"/>
          <w:szCs w:val="24"/>
        </w:rPr>
      </w:pPr>
      <w:r w:rsidRPr="00C70E85">
        <w:rPr>
          <w:rFonts w:ascii="Arial" w:eastAsia="Arial" w:hAnsi="Arial" w:cs="Arial"/>
          <w:b/>
          <w:sz w:val="24"/>
          <w:szCs w:val="24"/>
        </w:rPr>
        <w:t>Generalidades</w:t>
      </w:r>
    </w:p>
    <w:p w14:paraId="6F2DF7D3" w14:textId="77777777" w:rsidR="005C3563" w:rsidRPr="00C70E85" w:rsidRDefault="005C3563" w:rsidP="00193AA4">
      <w:pPr>
        <w:spacing w:after="120"/>
        <w:ind w:left="1418" w:right="222"/>
        <w:jc w:val="both"/>
        <w:rPr>
          <w:rFonts w:ascii="Arial" w:eastAsia="Arial" w:hAnsi="Arial" w:cs="Arial"/>
          <w:sz w:val="24"/>
          <w:szCs w:val="24"/>
        </w:rPr>
      </w:pPr>
    </w:p>
    <w:p w14:paraId="4E530123" w14:textId="77777777" w:rsidR="00193AA4" w:rsidRPr="00C70E85" w:rsidRDefault="00193AA4" w:rsidP="00F542A4">
      <w:pPr>
        <w:spacing w:after="120"/>
        <w:ind w:left="1418"/>
        <w:jc w:val="both"/>
        <w:rPr>
          <w:rFonts w:ascii="Arial" w:eastAsia="Arial" w:hAnsi="Arial" w:cs="Arial"/>
          <w:bCs/>
          <w:sz w:val="24"/>
          <w:szCs w:val="24"/>
        </w:rPr>
      </w:pPr>
      <w:r w:rsidRPr="00C70E85">
        <w:rPr>
          <w:rFonts w:ascii="Arial" w:eastAsia="Arial" w:hAnsi="Arial" w:cs="Arial"/>
          <w:bCs/>
          <w:sz w:val="24"/>
          <w:szCs w:val="24"/>
        </w:rPr>
        <w:t>“</w:t>
      </w:r>
      <w:r w:rsidR="005C3563" w:rsidRPr="00C70E85">
        <w:rPr>
          <w:rFonts w:ascii="Arial" w:eastAsia="Arial" w:hAnsi="Arial" w:cs="Arial"/>
          <w:bCs/>
          <w:sz w:val="24"/>
          <w:szCs w:val="24"/>
        </w:rPr>
        <w:t>Art. 76</w:t>
      </w:r>
      <w:r w:rsidRPr="00C70E85">
        <w:rPr>
          <w:rFonts w:ascii="Arial" w:eastAsia="Arial" w:hAnsi="Arial" w:cs="Arial"/>
          <w:bCs/>
          <w:sz w:val="24"/>
          <w:szCs w:val="24"/>
        </w:rPr>
        <w:t>-</w:t>
      </w:r>
      <w:r w:rsidR="005C3563" w:rsidRPr="00C70E85">
        <w:rPr>
          <w:rFonts w:ascii="Arial" w:eastAsia="Arial" w:hAnsi="Arial" w:cs="Arial"/>
          <w:bCs/>
          <w:sz w:val="24"/>
          <w:szCs w:val="24"/>
        </w:rPr>
        <w:t>A</w:t>
      </w:r>
      <w:r w:rsidRPr="00C70E85">
        <w:rPr>
          <w:rFonts w:ascii="Arial" w:eastAsia="Arial" w:hAnsi="Arial" w:cs="Arial"/>
          <w:bCs/>
          <w:sz w:val="24"/>
          <w:szCs w:val="24"/>
        </w:rPr>
        <w:t>.</w:t>
      </w:r>
      <w:r w:rsidR="005C3563" w:rsidRPr="00C70E85">
        <w:rPr>
          <w:rFonts w:ascii="Arial" w:eastAsia="Arial" w:hAnsi="Arial" w:cs="Arial"/>
          <w:bCs/>
          <w:sz w:val="24"/>
          <w:szCs w:val="24"/>
        </w:rPr>
        <w:t xml:space="preserve"> As edificações residenciais, segundo o tipo de utilização de suas unidades, são classificadas em:</w:t>
      </w:r>
    </w:p>
    <w:p w14:paraId="713BF96C" w14:textId="77777777" w:rsidR="00193AA4" w:rsidRPr="00C70E85" w:rsidRDefault="005C3563" w:rsidP="00F542A4">
      <w:pPr>
        <w:spacing w:after="120"/>
        <w:ind w:left="1418"/>
        <w:jc w:val="both"/>
        <w:rPr>
          <w:rFonts w:ascii="Arial" w:eastAsia="Arial" w:hAnsi="Arial" w:cs="Arial"/>
          <w:bCs/>
          <w:sz w:val="24"/>
          <w:szCs w:val="24"/>
        </w:rPr>
      </w:pPr>
      <w:r w:rsidRPr="00C70E85">
        <w:rPr>
          <w:rFonts w:ascii="Arial" w:eastAsia="Arial" w:hAnsi="Arial" w:cs="Arial"/>
          <w:bCs/>
          <w:sz w:val="24"/>
          <w:szCs w:val="24"/>
        </w:rPr>
        <w:t xml:space="preserve">I </w:t>
      </w:r>
      <w:r w:rsidR="00193AA4" w:rsidRPr="00C70E85">
        <w:rPr>
          <w:rFonts w:ascii="Arial" w:eastAsia="Arial" w:hAnsi="Arial" w:cs="Arial"/>
          <w:bCs/>
          <w:sz w:val="24"/>
          <w:szCs w:val="24"/>
        </w:rPr>
        <w:t>–</w:t>
      </w:r>
      <w:r w:rsidRPr="00C70E85">
        <w:rPr>
          <w:rFonts w:ascii="Arial" w:eastAsia="Arial" w:hAnsi="Arial" w:cs="Arial"/>
          <w:bCs/>
          <w:sz w:val="24"/>
          <w:szCs w:val="24"/>
        </w:rPr>
        <w:t xml:space="preserve"> Permanentes</w:t>
      </w:r>
      <w:r w:rsidR="00193AA4" w:rsidRPr="00C70E85">
        <w:rPr>
          <w:rFonts w:ascii="Arial" w:eastAsia="Arial" w:hAnsi="Arial" w:cs="Arial"/>
          <w:bCs/>
          <w:sz w:val="24"/>
          <w:szCs w:val="24"/>
        </w:rPr>
        <w:t>:</w:t>
      </w:r>
    </w:p>
    <w:p w14:paraId="3AD40836" w14:textId="77777777" w:rsidR="00193AA4" w:rsidRPr="00C70E85" w:rsidRDefault="00193AA4" w:rsidP="00F542A4">
      <w:pPr>
        <w:spacing w:after="120"/>
        <w:ind w:left="1418"/>
        <w:jc w:val="both"/>
        <w:rPr>
          <w:rFonts w:ascii="Arial" w:eastAsia="Arial" w:hAnsi="Arial" w:cs="Arial"/>
          <w:bCs/>
          <w:sz w:val="24"/>
          <w:szCs w:val="24"/>
        </w:rPr>
      </w:pPr>
      <w:r w:rsidRPr="00C70E85">
        <w:rPr>
          <w:rFonts w:ascii="Arial" w:eastAsia="Arial" w:hAnsi="Arial" w:cs="Arial"/>
          <w:bCs/>
          <w:sz w:val="24"/>
          <w:szCs w:val="24"/>
        </w:rPr>
        <w:t xml:space="preserve">a) </w:t>
      </w:r>
      <w:r w:rsidR="005C3563" w:rsidRPr="00C70E85">
        <w:rPr>
          <w:rFonts w:ascii="Arial" w:eastAsia="Arial" w:hAnsi="Arial" w:cs="Arial"/>
          <w:bCs/>
          <w:sz w:val="24"/>
          <w:szCs w:val="24"/>
        </w:rPr>
        <w:t>unifamiliar;</w:t>
      </w:r>
    </w:p>
    <w:p w14:paraId="65FC9BA7" w14:textId="77777777" w:rsidR="00193AA4" w:rsidRPr="00C70E85" w:rsidRDefault="00193AA4" w:rsidP="00F542A4">
      <w:pPr>
        <w:spacing w:after="120"/>
        <w:ind w:left="1418"/>
        <w:jc w:val="both"/>
        <w:rPr>
          <w:rFonts w:ascii="Arial" w:eastAsia="Arial" w:hAnsi="Arial" w:cs="Arial"/>
          <w:bCs/>
          <w:sz w:val="24"/>
          <w:szCs w:val="24"/>
        </w:rPr>
      </w:pPr>
      <w:r w:rsidRPr="00C70E85">
        <w:rPr>
          <w:rFonts w:ascii="Arial" w:eastAsia="Arial" w:hAnsi="Arial" w:cs="Arial"/>
          <w:bCs/>
          <w:sz w:val="24"/>
          <w:szCs w:val="24"/>
        </w:rPr>
        <w:t xml:space="preserve">b) </w:t>
      </w:r>
      <w:r w:rsidR="005C3563" w:rsidRPr="00C70E85">
        <w:rPr>
          <w:rFonts w:ascii="Arial" w:eastAsia="Arial" w:hAnsi="Arial" w:cs="Arial"/>
          <w:bCs/>
          <w:sz w:val="24"/>
          <w:szCs w:val="24"/>
        </w:rPr>
        <w:t>multifamiliar simples;</w:t>
      </w:r>
    </w:p>
    <w:p w14:paraId="28BA5906" w14:textId="77777777" w:rsidR="00193AA4" w:rsidRPr="00C70E85" w:rsidRDefault="00193AA4" w:rsidP="00F542A4">
      <w:pPr>
        <w:spacing w:after="120"/>
        <w:ind w:left="1418"/>
        <w:jc w:val="both"/>
        <w:rPr>
          <w:rFonts w:ascii="Arial" w:eastAsia="Arial" w:hAnsi="Arial" w:cs="Arial"/>
          <w:bCs/>
          <w:sz w:val="24"/>
          <w:szCs w:val="24"/>
        </w:rPr>
      </w:pPr>
      <w:r w:rsidRPr="00C70E85">
        <w:rPr>
          <w:rFonts w:ascii="Arial" w:eastAsia="Arial" w:hAnsi="Arial" w:cs="Arial"/>
          <w:bCs/>
          <w:sz w:val="24"/>
          <w:szCs w:val="24"/>
        </w:rPr>
        <w:t>c)multifamiliar.</w:t>
      </w:r>
    </w:p>
    <w:p w14:paraId="01A2966F" w14:textId="77777777" w:rsidR="00193AA4" w:rsidRPr="00C70E85" w:rsidRDefault="005C3563" w:rsidP="00F542A4">
      <w:pPr>
        <w:spacing w:after="120"/>
        <w:ind w:left="1418"/>
        <w:jc w:val="both"/>
        <w:rPr>
          <w:rFonts w:ascii="Arial" w:eastAsia="Arial" w:hAnsi="Arial" w:cs="Arial"/>
          <w:bCs/>
          <w:sz w:val="24"/>
          <w:szCs w:val="24"/>
        </w:rPr>
      </w:pPr>
      <w:r w:rsidRPr="00C70E85">
        <w:rPr>
          <w:rFonts w:ascii="Arial" w:eastAsia="Arial" w:hAnsi="Arial" w:cs="Arial"/>
          <w:bCs/>
          <w:sz w:val="24"/>
          <w:szCs w:val="24"/>
        </w:rPr>
        <w:t>II - Transitórias;</w:t>
      </w:r>
    </w:p>
    <w:p w14:paraId="73CAFA9F" w14:textId="77777777" w:rsidR="00193AA4" w:rsidRPr="00C70E85" w:rsidRDefault="005C3563" w:rsidP="00F542A4">
      <w:pPr>
        <w:spacing w:after="120"/>
        <w:ind w:left="1418"/>
        <w:jc w:val="both"/>
        <w:rPr>
          <w:rFonts w:ascii="Arial" w:eastAsia="Arial" w:hAnsi="Arial" w:cs="Arial"/>
          <w:bCs/>
          <w:sz w:val="24"/>
          <w:szCs w:val="24"/>
        </w:rPr>
      </w:pPr>
      <w:r w:rsidRPr="00C70E85">
        <w:rPr>
          <w:rFonts w:ascii="Arial" w:eastAsia="Arial" w:hAnsi="Arial" w:cs="Arial"/>
          <w:bCs/>
          <w:sz w:val="24"/>
          <w:szCs w:val="24"/>
        </w:rPr>
        <w:t>III - Coletivas.</w:t>
      </w:r>
    </w:p>
    <w:p w14:paraId="48AA5022" w14:textId="77777777" w:rsidR="00193AA4" w:rsidRPr="00C70E85" w:rsidRDefault="005C3563" w:rsidP="00F542A4">
      <w:pPr>
        <w:spacing w:after="120"/>
        <w:ind w:left="1418"/>
        <w:jc w:val="both"/>
        <w:rPr>
          <w:rFonts w:ascii="Arial" w:eastAsia="Arial" w:hAnsi="Arial" w:cs="Arial"/>
          <w:sz w:val="24"/>
          <w:szCs w:val="24"/>
        </w:rPr>
      </w:pPr>
      <w:r w:rsidRPr="00C70E85">
        <w:rPr>
          <w:rFonts w:ascii="Arial" w:eastAsia="Arial" w:hAnsi="Arial" w:cs="Arial"/>
          <w:bCs/>
          <w:sz w:val="24"/>
          <w:szCs w:val="24"/>
        </w:rPr>
        <w:t>Art. 76</w:t>
      </w:r>
      <w:r w:rsidR="00193AA4" w:rsidRPr="00C70E85">
        <w:rPr>
          <w:rFonts w:ascii="Arial" w:eastAsia="Arial" w:hAnsi="Arial" w:cs="Arial"/>
          <w:bCs/>
          <w:sz w:val="24"/>
          <w:szCs w:val="24"/>
        </w:rPr>
        <w:t>-B.</w:t>
      </w:r>
      <w:r w:rsidRPr="00C70E85">
        <w:rPr>
          <w:rFonts w:ascii="Arial" w:eastAsia="Arial" w:hAnsi="Arial" w:cs="Arial"/>
          <w:bCs/>
          <w:sz w:val="24"/>
          <w:szCs w:val="24"/>
        </w:rPr>
        <w:t xml:space="preserve"> Exceto nas edificações residenciais multifamiliares transitórias e coletivas</w:t>
      </w:r>
      <w:r w:rsidRPr="00C70E85">
        <w:rPr>
          <w:rFonts w:ascii="Arial" w:eastAsia="Arial" w:hAnsi="Arial" w:cs="Arial"/>
          <w:sz w:val="24"/>
          <w:szCs w:val="24"/>
        </w:rPr>
        <w:t xml:space="preserve">, toda unidade residencial deverá ter área útil não inferior a 30m² e, pelo menos, três compartimentos: </w:t>
      </w:r>
    </w:p>
    <w:p w14:paraId="5693D1C8" w14:textId="77777777" w:rsidR="00193AA4" w:rsidRPr="00C70E85" w:rsidRDefault="00193AA4" w:rsidP="00F542A4">
      <w:pPr>
        <w:spacing w:after="120"/>
        <w:ind w:left="1418"/>
        <w:jc w:val="both"/>
        <w:rPr>
          <w:rFonts w:ascii="Arial" w:eastAsia="Arial" w:hAnsi="Arial" w:cs="Arial"/>
          <w:sz w:val="24"/>
          <w:szCs w:val="24"/>
        </w:rPr>
      </w:pPr>
      <w:r w:rsidRPr="00C70E85">
        <w:rPr>
          <w:rFonts w:ascii="Arial" w:eastAsia="Arial" w:hAnsi="Arial" w:cs="Arial"/>
          <w:sz w:val="24"/>
          <w:szCs w:val="24"/>
        </w:rPr>
        <w:t xml:space="preserve">I - </w:t>
      </w:r>
      <w:proofErr w:type="gramStart"/>
      <w:r w:rsidRPr="00C70E85">
        <w:rPr>
          <w:rFonts w:ascii="Arial" w:eastAsia="Arial" w:hAnsi="Arial" w:cs="Arial"/>
          <w:sz w:val="24"/>
          <w:szCs w:val="24"/>
        </w:rPr>
        <w:t>sala/dormitório</w:t>
      </w:r>
      <w:proofErr w:type="gramEnd"/>
      <w:r w:rsidRPr="00C70E85">
        <w:rPr>
          <w:rFonts w:ascii="Arial" w:eastAsia="Arial" w:hAnsi="Arial" w:cs="Arial"/>
          <w:sz w:val="24"/>
          <w:szCs w:val="24"/>
        </w:rPr>
        <w:t>;</w:t>
      </w:r>
    </w:p>
    <w:p w14:paraId="7F5DC55F" w14:textId="77777777" w:rsidR="00193AA4" w:rsidRPr="00C70E85" w:rsidRDefault="005C3563" w:rsidP="00F542A4">
      <w:pPr>
        <w:spacing w:after="120"/>
        <w:ind w:left="1418"/>
        <w:jc w:val="both"/>
        <w:rPr>
          <w:rFonts w:ascii="Arial" w:eastAsia="Arial" w:hAnsi="Arial" w:cs="Arial"/>
          <w:sz w:val="24"/>
          <w:szCs w:val="24"/>
        </w:rPr>
      </w:pPr>
      <w:r w:rsidRPr="00C70E85">
        <w:rPr>
          <w:rFonts w:ascii="Arial" w:eastAsia="Arial" w:hAnsi="Arial" w:cs="Arial"/>
          <w:sz w:val="24"/>
          <w:szCs w:val="24"/>
        </w:rPr>
        <w:t xml:space="preserve">II - </w:t>
      </w:r>
      <w:proofErr w:type="gramStart"/>
      <w:r w:rsidRPr="00C70E85">
        <w:rPr>
          <w:rFonts w:ascii="Arial" w:eastAsia="Arial" w:hAnsi="Arial" w:cs="Arial"/>
          <w:sz w:val="24"/>
          <w:szCs w:val="24"/>
        </w:rPr>
        <w:t>cozinha</w:t>
      </w:r>
      <w:proofErr w:type="gramEnd"/>
      <w:r w:rsidRPr="00C70E85">
        <w:rPr>
          <w:rFonts w:ascii="Arial" w:eastAsia="Arial" w:hAnsi="Arial" w:cs="Arial"/>
          <w:sz w:val="24"/>
          <w:szCs w:val="24"/>
        </w:rPr>
        <w:t>;</w:t>
      </w:r>
    </w:p>
    <w:p w14:paraId="2B8F3C99" w14:textId="77777777" w:rsidR="00193AA4" w:rsidRPr="00C70E85" w:rsidRDefault="00193AA4" w:rsidP="00F542A4">
      <w:pPr>
        <w:spacing w:after="120"/>
        <w:ind w:left="1418"/>
        <w:jc w:val="both"/>
        <w:rPr>
          <w:rFonts w:ascii="Arial" w:eastAsia="Arial" w:hAnsi="Arial" w:cs="Arial"/>
          <w:sz w:val="24"/>
          <w:szCs w:val="24"/>
        </w:rPr>
      </w:pPr>
      <w:r w:rsidRPr="00C70E85">
        <w:rPr>
          <w:rFonts w:ascii="Arial" w:eastAsia="Arial" w:hAnsi="Arial" w:cs="Arial"/>
          <w:sz w:val="24"/>
          <w:szCs w:val="24"/>
        </w:rPr>
        <w:t>III- instalação sanitária.</w:t>
      </w:r>
    </w:p>
    <w:p w14:paraId="3B967091" w14:textId="311477B3" w:rsidR="005C3563" w:rsidRPr="00C70E85" w:rsidRDefault="005C3563" w:rsidP="00F542A4">
      <w:pPr>
        <w:spacing w:after="120"/>
        <w:ind w:left="1418"/>
        <w:jc w:val="both"/>
        <w:rPr>
          <w:rFonts w:ascii="Arial" w:eastAsia="Arial" w:hAnsi="Arial" w:cs="Arial"/>
          <w:sz w:val="24"/>
          <w:szCs w:val="24"/>
        </w:rPr>
      </w:pPr>
      <w:r w:rsidRPr="00C70E85">
        <w:rPr>
          <w:rFonts w:ascii="Arial" w:eastAsia="Arial" w:hAnsi="Arial" w:cs="Arial"/>
          <w:sz w:val="24"/>
          <w:szCs w:val="24"/>
        </w:rPr>
        <w:t>Parágrafo Único - A cozinha poderá constituir-se em ambiente integrado à sala, sendo dispensada a sua compartimentação.</w:t>
      </w:r>
    </w:p>
    <w:p w14:paraId="15693F0C" w14:textId="77777777" w:rsidR="005C3563" w:rsidRPr="00C70E85" w:rsidRDefault="005C3563" w:rsidP="00193AA4">
      <w:pPr>
        <w:spacing w:after="120"/>
        <w:ind w:left="1418" w:right="222"/>
        <w:jc w:val="both"/>
        <w:rPr>
          <w:rFonts w:ascii="Arial" w:eastAsia="Arial" w:hAnsi="Arial" w:cs="Arial"/>
          <w:sz w:val="24"/>
          <w:szCs w:val="24"/>
        </w:rPr>
      </w:pPr>
    </w:p>
    <w:p w14:paraId="01A47712" w14:textId="77777777" w:rsidR="005C3563" w:rsidRPr="00C70E85" w:rsidRDefault="005C3563" w:rsidP="00193AA4">
      <w:pPr>
        <w:spacing w:after="120"/>
        <w:ind w:left="1418" w:right="222"/>
        <w:jc w:val="center"/>
        <w:rPr>
          <w:rFonts w:ascii="Arial" w:eastAsia="Arial" w:hAnsi="Arial" w:cs="Arial"/>
          <w:b/>
          <w:sz w:val="24"/>
          <w:szCs w:val="24"/>
        </w:rPr>
      </w:pPr>
      <w:r w:rsidRPr="00C70E85">
        <w:rPr>
          <w:rFonts w:ascii="Arial" w:eastAsia="Arial" w:hAnsi="Arial" w:cs="Arial"/>
          <w:b/>
          <w:sz w:val="24"/>
          <w:szCs w:val="24"/>
        </w:rPr>
        <w:t>Seção II</w:t>
      </w:r>
    </w:p>
    <w:p w14:paraId="1D789A80" w14:textId="77777777" w:rsidR="005C3563" w:rsidRPr="00C70E85" w:rsidRDefault="005C3563" w:rsidP="00193AA4">
      <w:pPr>
        <w:spacing w:after="120"/>
        <w:ind w:left="1418" w:right="222"/>
        <w:jc w:val="center"/>
        <w:rPr>
          <w:rFonts w:ascii="Arial" w:eastAsia="Arial" w:hAnsi="Arial" w:cs="Arial"/>
          <w:b/>
          <w:sz w:val="24"/>
          <w:szCs w:val="24"/>
        </w:rPr>
      </w:pPr>
      <w:r w:rsidRPr="00C70E85">
        <w:rPr>
          <w:rFonts w:ascii="Arial" w:eastAsia="Arial" w:hAnsi="Arial" w:cs="Arial"/>
          <w:b/>
          <w:sz w:val="24"/>
          <w:szCs w:val="24"/>
        </w:rPr>
        <w:t>Das Edificações Residenciais Permanentes</w:t>
      </w:r>
    </w:p>
    <w:p w14:paraId="4478FC07" w14:textId="77777777" w:rsidR="005C3563" w:rsidRPr="00C70E85" w:rsidRDefault="005C3563" w:rsidP="00193AA4">
      <w:pPr>
        <w:spacing w:after="120"/>
        <w:ind w:left="1418" w:right="222"/>
        <w:jc w:val="center"/>
        <w:rPr>
          <w:rFonts w:ascii="Arial" w:eastAsia="Arial" w:hAnsi="Arial" w:cs="Arial"/>
          <w:b/>
          <w:sz w:val="24"/>
          <w:szCs w:val="24"/>
        </w:rPr>
      </w:pPr>
      <w:r w:rsidRPr="00C70E85">
        <w:rPr>
          <w:rFonts w:ascii="Arial" w:eastAsia="Arial" w:hAnsi="Arial" w:cs="Arial"/>
          <w:b/>
          <w:sz w:val="24"/>
          <w:szCs w:val="24"/>
        </w:rPr>
        <w:t>Subseção I</w:t>
      </w:r>
    </w:p>
    <w:p w14:paraId="70697B25" w14:textId="77777777" w:rsidR="005C3563" w:rsidRPr="00C70E85" w:rsidRDefault="005C3563" w:rsidP="00193AA4">
      <w:pPr>
        <w:spacing w:after="120"/>
        <w:ind w:left="1418" w:right="222"/>
        <w:jc w:val="center"/>
        <w:rPr>
          <w:rFonts w:ascii="Arial" w:eastAsia="Arial" w:hAnsi="Arial" w:cs="Arial"/>
          <w:b/>
          <w:sz w:val="24"/>
          <w:szCs w:val="24"/>
        </w:rPr>
      </w:pPr>
      <w:r w:rsidRPr="00C70E85">
        <w:rPr>
          <w:rFonts w:ascii="Arial" w:eastAsia="Arial" w:hAnsi="Arial" w:cs="Arial"/>
          <w:b/>
          <w:sz w:val="24"/>
          <w:szCs w:val="24"/>
        </w:rPr>
        <w:t xml:space="preserve">Das Edificações Residenciais Unifamiliares </w:t>
      </w:r>
    </w:p>
    <w:p w14:paraId="19A63C25" w14:textId="77777777" w:rsidR="005C3563" w:rsidRPr="00C70E85" w:rsidRDefault="005C3563" w:rsidP="00193AA4">
      <w:pPr>
        <w:spacing w:after="120"/>
        <w:ind w:left="1418" w:right="222"/>
        <w:jc w:val="both"/>
        <w:rPr>
          <w:rFonts w:ascii="Arial" w:eastAsia="Arial" w:hAnsi="Arial" w:cs="Arial"/>
          <w:b/>
          <w:sz w:val="24"/>
          <w:szCs w:val="24"/>
        </w:rPr>
      </w:pPr>
    </w:p>
    <w:p w14:paraId="150E5AA6" w14:textId="77777777" w:rsidR="00193AA4" w:rsidRPr="00C70E85" w:rsidRDefault="005C3563" w:rsidP="00F542A4">
      <w:pPr>
        <w:spacing w:after="120"/>
        <w:ind w:left="1418"/>
        <w:jc w:val="both"/>
        <w:rPr>
          <w:rFonts w:ascii="Arial" w:eastAsia="Arial" w:hAnsi="Arial" w:cs="Arial"/>
          <w:bCs/>
          <w:sz w:val="24"/>
          <w:szCs w:val="24"/>
        </w:rPr>
      </w:pPr>
      <w:r w:rsidRPr="00C70E85">
        <w:rPr>
          <w:rFonts w:ascii="Arial" w:eastAsia="Arial" w:hAnsi="Arial" w:cs="Arial"/>
          <w:bCs/>
          <w:sz w:val="24"/>
          <w:szCs w:val="24"/>
        </w:rPr>
        <w:t>Art. 76</w:t>
      </w:r>
      <w:r w:rsidR="00193AA4" w:rsidRPr="00C70E85">
        <w:rPr>
          <w:rFonts w:ascii="Arial" w:eastAsia="Arial" w:hAnsi="Arial" w:cs="Arial"/>
          <w:bCs/>
          <w:sz w:val="24"/>
          <w:szCs w:val="24"/>
        </w:rPr>
        <w:t xml:space="preserve">.C. </w:t>
      </w:r>
      <w:r w:rsidRPr="00C70E85">
        <w:rPr>
          <w:rFonts w:ascii="Arial" w:eastAsia="Arial" w:hAnsi="Arial" w:cs="Arial"/>
          <w:bCs/>
          <w:sz w:val="24"/>
          <w:szCs w:val="24"/>
        </w:rPr>
        <w:t>A edificação será considerada unifamiliar quando nela existir uma unidade residencial independente dentro do lote, com acesso exclusivo, denominada Habitação Isolada.</w:t>
      </w:r>
    </w:p>
    <w:p w14:paraId="7678F6C4" w14:textId="780120B0" w:rsidR="005C3563" w:rsidRPr="00C70E85" w:rsidRDefault="005C3563" w:rsidP="00F542A4">
      <w:pPr>
        <w:spacing w:after="120"/>
        <w:ind w:left="1418"/>
        <w:jc w:val="both"/>
        <w:rPr>
          <w:rFonts w:ascii="Arial" w:eastAsia="Arial" w:hAnsi="Arial" w:cs="Arial"/>
          <w:sz w:val="24"/>
          <w:szCs w:val="24"/>
        </w:rPr>
      </w:pPr>
      <w:r w:rsidRPr="00C70E85">
        <w:rPr>
          <w:rFonts w:ascii="Arial" w:eastAsia="Arial" w:hAnsi="Arial" w:cs="Arial"/>
          <w:bCs/>
          <w:sz w:val="24"/>
          <w:szCs w:val="24"/>
        </w:rPr>
        <w:t>Art. 76</w:t>
      </w:r>
      <w:r w:rsidR="00193AA4" w:rsidRPr="00C70E85">
        <w:rPr>
          <w:rFonts w:ascii="Arial" w:eastAsia="Arial" w:hAnsi="Arial" w:cs="Arial"/>
          <w:bCs/>
          <w:sz w:val="24"/>
          <w:szCs w:val="24"/>
        </w:rPr>
        <w:t>-D.</w:t>
      </w:r>
      <w:r w:rsidRPr="00C70E85">
        <w:rPr>
          <w:rFonts w:ascii="Arial" w:eastAsia="Arial" w:hAnsi="Arial" w:cs="Arial"/>
          <w:bCs/>
          <w:sz w:val="24"/>
          <w:szCs w:val="24"/>
        </w:rPr>
        <w:t xml:space="preserve"> toda</w:t>
      </w:r>
      <w:r w:rsidRPr="00C70E85">
        <w:rPr>
          <w:rFonts w:ascii="Arial" w:eastAsia="Arial" w:hAnsi="Arial" w:cs="Arial"/>
          <w:sz w:val="24"/>
          <w:szCs w:val="24"/>
        </w:rPr>
        <w:t xml:space="preserve"> edificação unifamiliar deverá possuir um compartimento para depósito do recipiente de resíduos sólidos, localizado na faixa do recuo frontal do lote, preferencialmente junto à testada, e de fácil acesso para os coletores.</w:t>
      </w:r>
    </w:p>
    <w:p w14:paraId="1F157D42" w14:textId="77777777" w:rsidR="005C3563" w:rsidRPr="00C70E85" w:rsidRDefault="005C3563" w:rsidP="00193AA4">
      <w:pPr>
        <w:spacing w:after="120"/>
        <w:ind w:left="1418" w:right="222"/>
        <w:jc w:val="both"/>
        <w:rPr>
          <w:rFonts w:ascii="Arial" w:eastAsia="Arial" w:hAnsi="Arial" w:cs="Arial"/>
          <w:sz w:val="24"/>
          <w:szCs w:val="24"/>
        </w:rPr>
      </w:pPr>
    </w:p>
    <w:p w14:paraId="1673185B" w14:textId="77777777" w:rsidR="005C3563" w:rsidRPr="00C70E85" w:rsidRDefault="005C3563" w:rsidP="00193AA4">
      <w:pPr>
        <w:spacing w:after="120"/>
        <w:ind w:left="1418" w:right="222"/>
        <w:jc w:val="center"/>
        <w:rPr>
          <w:rFonts w:ascii="Arial" w:eastAsia="Arial" w:hAnsi="Arial" w:cs="Arial"/>
          <w:b/>
          <w:sz w:val="24"/>
          <w:szCs w:val="24"/>
        </w:rPr>
      </w:pPr>
      <w:r w:rsidRPr="00C70E85">
        <w:rPr>
          <w:rFonts w:ascii="Arial" w:eastAsia="Arial" w:hAnsi="Arial" w:cs="Arial"/>
          <w:b/>
          <w:sz w:val="24"/>
          <w:szCs w:val="24"/>
        </w:rPr>
        <w:t>Subseção II</w:t>
      </w:r>
    </w:p>
    <w:p w14:paraId="587A2A8E" w14:textId="77777777" w:rsidR="005C3563" w:rsidRPr="00C70E85" w:rsidRDefault="005C3563" w:rsidP="00193AA4">
      <w:pPr>
        <w:spacing w:after="120"/>
        <w:ind w:left="1418" w:right="222"/>
        <w:jc w:val="center"/>
        <w:rPr>
          <w:rFonts w:ascii="Arial" w:eastAsia="Arial" w:hAnsi="Arial" w:cs="Arial"/>
          <w:b/>
          <w:sz w:val="24"/>
          <w:szCs w:val="24"/>
        </w:rPr>
      </w:pPr>
      <w:r w:rsidRPr="00C70E85">
        <w:rPr>
          <w:rFonts w:ascii="Arial" w:eastAsia="Arial" w:hAnsi="Arial" w:cs="Arial"/>
          <w:b/>
          <w:sz w:val="24"/>
          <w:szCs w:val="24"/>
        </w:rPr>
        <w:t xml:space="preserve">Das Edificações Residenciais Multifamiliares Simples </w:t>
      </w:r>
    </w:p>
    <w:p w14:paraId="61BF7F12" w14:textId="77777777" w:rsidR="005C3563" w:rsidRPr="00C70E85" w:rsidRDefault="005C3563" w:rsidP="00193AA4">
      <w:pPr>
        <w:spacing w:after="120"/>
        <w:ind w:left="1418" w:right="222"/>
        <w:jc w:val="center"/>
        <w:rPr>
          <w:rFonts w:ascii="Arial" w:eastAsia="Arial" w:hAnsi="Arial" w:cs="Arial"/>
          <w:b/>
          <w:sz w:val="24"/>
          <w:szCs w:val="24"/>
        </w:rPr>
      </w:pPr>
    </w:p>
    <w:p w14:paraId="0E7B7F70" w14:textId="77777777" w:rsidR="00B279B1" w:rsidRPr="00C70E85" w:rsidRDefault="005C3563" w:rsidP="00F542A4">
      <w:pPr>
        <w:spacing w:after="120"/>
        <w:ind w:left="1418"/>
        <w:jc w:val="both"/>
        <w:rPr>
          <w:rFonts w:ascii="Arial" w:eastAsia="Arial" w:hAnsi="Arial" w:cs="Arial"/>
          <w:bCs/>
          <w:sz w:val="24"/>
          <w:szCs w:val="24"/>
        </w:rPr>
      </w:pPr>
      <w:r w:rsidRPr="00C70E85">
        <w:rPr>
          <w:rFonts w:ascii="Arial" w:eastAsia="Arial" w:hAnsi="Arial" w:cs="Arial"/>
          <w:bCs/>
          <w:sz w:val="24"/>
          <w:szCs w:val="24"/>
        </w:rPr>
        <w:t>Art. 76</w:t>
      </w:r>
      <w:r w:rsidR="00B279B1" w:rsidRPr="00C70E85">
        <w:rPr>
          <w:rFonts w:ascii="Arial" w:eastAsia="Arial" w:hAnsi="Arial" w:cs="Arial"/>
          <w:bCs/>
          <w:sz w:val="24"/>
          <w:szCs w:val="24"/>
        </w:rPr>
        <w:t>-</w:t>
      </w:r>
      <w:r w:rsidRPr="00C70E85">
        <w:rPr>
          <w:rFonts w:ascii="Arial" w:eastAsia="Arial" w:hAnsi="Arial" w:cs="Arial"/>
          <w:bCs/>
          <w:sz w:val="24"/>
          <w:szCs w:val="24"/>
        </w:rPr>
        <w:t>E</w:t>
      </w:r>
      <w:r w:rsidR="00B279B1" w:rsidRPr="00C70E85">
        <w:rPr>
          <w:rFonts w:ascii="Arial" w:eastAsia="Arial" w:hAnsi="Arial" w:cs="Arial"/>
          <w:bCs/>
          <w:sz w:val="24"/>
          <w:szCs w:val="24"/>
        </w:rPr>
        <w:t>.</w:t>
      </w:r>
      <w:r w:rsidRPr="00C70E85">
        <w:rPr>
          <w:rFonts w:ascii="Arial" w:eastAsia="Arial" w:hAnsi="Arial" w:cs="Arial"/>
          <w:bCs/>
          <w:sz w:val="24"/>
          <w:szCs w:val="24"/>
        </w:rPr>
        <w:t xml:space="preserve"> As edificações residenciais multifamiliares simples tratam de conjuntos horizontais com acesso independente para a via pública, para as quais, por suas características, não se exige áreas de uso comum, c</w:t>
      </w:r>
      <w:r w:rsidR="00B279B1" w:rsidRPr="00C70E85">
        <w:rPr>
          <w:rFonts w:ascii="Arial" w:eastAsia="Arial" w:hAnsi="Arial" w:cs="Arial"/>
          <w:bCs/>
          <w:sz w:val="24"/>
          <w:szCs w:val="24"/>
        </w:rPr>
        <w:t>lassificadas da seguinte forma:</w:t>
      </w:r>
    </w:p>
    <w:p w14:paraId="60440231" w14:textId="77777777" w:rsidR="00B279B1" w:rsidRPr="00C70E85" w:rsidRDefault="005C3563" w:rsidP="00F542A4">
      <w:pPr>
        <w:tabs>
          <w:tab w:val="left" w:pos="8789"/>
        </w:tabs>
        <w:spacing w:after="120"/>
        <w:ind w:left="1418" w:right="222"/>
        <w:jc w:val="both"/>
        <w:rPr>
          <w:rFonts w:ascii="Arial" w:eastAsia="Arial" w:hAnsi="Arial" w:cs="Arial"/>
          <w:bCs/>
          <w:sz w:val="24"/>
          <w:szCs w:val="24"/>
        </w:rPr>
      </w:pPr>
      <w:r w:rsidRPr="00C70E85">
        <w:rPr>
          <w:rFonts w:ascii="Arial" w:eastAsia="Arial" w:hAnsi="Arial" w:cs="Arial"/>
          <w:bCs/>
          <w:sz w:val="24"/>
          <w:szCs w:val="24"/>
        </w:rPr>
        <w:t xml:space="preserve">I </w:t>
      </w:r>
      <w:proofErr w:type="gramStart"/>
      <w:r w:rsidRPr="00C70E85">
        <w:rPr>
          <w:rFonts w:ascii="Arial" w:eastAsia="Arial" w:hAnsi="Arial" w:cs="Arial"/>
          <w:bCs/>
          <w:sz w:val="24"/>
          <w:szCs w:val="24"/>
        </w:rPr>
        <w:t>-  Habitações</w:t>
      </w:r>
      <w:proofErr w:type="gramEnd"/>
      <w:r w:rsidRPr="00C70E85">
        <w:rPr>
          <w:rFonts w:ascii="Arial" w:eastAsia="Arial" w:hAnsi="Arial" w:cs="Arial"/>
          <w:bCs/>
          <w:sz w:val="24"/>
          <w:szCs w:val="24"/>
        </w:rPr>
        <w:t xml:space="preserve"> isoladas no mesmo lote (mais que uma edificação);</w:t>
      </w:r>
    </w:p>
    <w:p w14:paraId="1C07B854" w14:textId="77777777" w:rsidR="00B279B1" w:rsidRPr="00C70E85" w:rsidRDefault="005C3563" w:rsidP="00F542A4">
      <w:pPr>
        <w:tabs>
          <w:tab w:val="left" w:pos="8789"/>
        </w:tabs>
        <w:spacing w:after="120"/>
        <w:ind w:left="1418" w:right="222"/>
        <w:jc w:val="both"/>
        <w:rPr>
          <w:rFonts w:ascii="Arial" w:eastAsia="Arial" w:hAnsi="Arial" w:cs="Arial"/>
          <w:bCs/>
          <w:sz w:val="24"/>
          <w:szCs w:val="24"/>
        </w:rPr>
      </w:pPr>
      <w:r w:rsidRPr="00C70E85">
        <w:rPr>
          <w:rFonts w:ascii="Arial" w:eastAsia="Arial" w:hAnsi="Arial" w:cs="Arial"/>
          <w:bCs/>
          <w:sz w:val="24"/>
          <w:szCs w:val="24"/>
        </w:rPr>
        <w:t>II - Habitações geminadas;</w:t>
      </w:r>
    </w:p>
    <w:p w14:paraId="25EB86C8" w14:textId="77777777" w:rsidR="00B279B1" w:rsidRPr="00C70E85" w:rsidRDefault="005C3563" w:rsidP="00F542A4">
      <w:pPr>
        <w:tabs>
          <w:tab w:val="left" w:pos="8789"/>
        </w:tabs>
        <w:spacing w:after="120"/>
        <w:ind w:left="1418" w:right="222"/>
        <w:jc w:val="both"/>
        <w:rPr>
          <w:rFonts w:ascii="Arial" w:eastAsia="Arial" w:hAnsi="Arial" w:cs="Arial"/>
          <w:sz w:val="24"/>
          <w:szCs w:val="24"/>
        </w:rPr>
      </w:pPr>
      <w:r w:rsidRPr="00C70E85">
        <w:rPr>
          <w:rFonts w:ascii="Arial" w:eastAsia="Arial" w:hAnsi="Arial" w:cs="Arial"/>
          <w:bCs/>
          <w:sz w:val="24"/>
          <w:szCs w:val="24"/>
        </w:rPr>
        <w:t>III -</w:t>
      </w:r>
      <w:r w:rsidR="00B279B1" w:rsidRPr="00C70E85">
        <w:rPr>
          <w:rFonts w:ascii="Arial" w:eastAsia="Arial" w:hAnsi="Arial" w:cs="Arial"/>
          <w:sz w:val="24"/>
          <w:szCs w:val="24"/>
        </w:rPr>
        <w:t xml:space="preserve"> Habitações </w:t>
      </w:r>
      <w:proofErr w:type="spellStart"/>
      <w:r w:rsidR="00B279B1" w:rsidRPr="00C70E85">
        <w:rPr>
          <w:rFonts w:ascii="Arial" w:eastAsia="Arial" w:hAnsi="Arial" w:cs="Arial"/>
          <w:sz w:val="24"/>
          <w:szCs w:val="24"/>
        </w:rPr>
        <w:t>multigeminadas</w:t>
      </w:r>
      <w:proofErr w:type="spellEnd"/>
      <w:r w:rsidR="00B279B1" w:rsidRPr="00C70E85">
        <w:rPr>
          <w:rFonts w:ascii="Arial" w:eastAsia="Arial" w:hAnsi="Arial" w:cs="Arial"/>
          <w:sz w:val="24"/>
          <w:szCs w:val="24"/>
        </w:rPr>
        <w:t>.</w:t>
      </w:r>
    </w:p>
    <w:p w14:paraId="7B065B84" w14:textId="77777777" w:rsidR="007F7FC8" w:rsidRPr="00C70E85" w:rsidRDefault="007F7FC8" w:rsidP="00193AA4">
      <w:pPr>
        <w:spacing w:after="120"/>
        <w:ind w:left="1418" w:right="222"/>
        <w:jc w:val="both"/>
        <w:rPr>
          <w:rFonts w:ascii="Arial" w:eastAsia="Arial" w:hAnsi="Arial" w:cs="Arial"/>
          <w:sz w:val="24"/>
          <w:szCs w:val="24"/>
        </w:rPr>
      </w:pPr>
    </w:p>
    <w:p w14:paraId="03957750" w14:textId="77A49781" w:rsidR="007F7FC8" w:rsidRPr="00C70E85" w:rsidRDefault="007F7FC8" w:rsidP="00AC79DF">
      <w:pPr>
        <w:spacing w:line="259" w:lineRule="auto"/>
        <w:ind w:left="1418"/>
        <w:jc w:val="center"/>
        <w:rPr>
          <w:rFonts w:ascii="Arial" w:eastAsia="Arial" w:hAnsi="Arial" w:cs="Arial"/>
          <w:sz w:val="24"/>
          <w:szCs w:val="24"/>
        </w:rPr>
      </w:pPr>
      <w:r w:rsidRPr="00C70E85">
        <w:rPr>
          <w:rFonts w:ascii="Arial" w:eastAsia="Arial" w:hAnsi="Arial" w:cs="Arial"/>
          <w:b/>
          <w:sz w:val="24"/>
          <w:szCs w:val="24"/>
        </w:rPr>
        <w:t>Habitações Isoladas no mesmo lote</w:t>
      </w:r>
    </w:p>
    <w:p w14:paraId="435114F4" w14:textId="77777777" w:rsidR="007F7FC8" w:rsidRPr="00C70E85" w:rsidRDefault="007F7FC8" w:rsidP="00193AA4">
      <w:pPr>
        <w:spacing w:after="120"/>
        <w:ind w:left="1418" w:right="222"/>
        <w:jc w:val="both"/>
        <w:rPr>
          <w:rFonts w:ascii="Arial" w:eastAsia="Arial" w:hAnsi="Arial" w:cs="Arial"/>
          <w:b/>
          <w:sz w:val="24"/>
          <w:szCs w:val="24"/>
        </w:rPr>
      </w:pPr>
    </w:p>
    <w:p w14:paraId="5FFBA8CB" w14:textId="77777777" w:rsidR="00B279B1"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bCs/>
          <w:sz w:val="24"/>
          <w:szCs w:val="24"/>
        </w:rPr>
        <w:t>Art. 76</w:t>
      </w:r>
      <w:r w:rsidR="00B279B1" w:rsidRPr="00C70E85">
        <w:rPr>
          <w:rFonts w:ascii="Arial" w:eastAsia="Arial" w:hAnsi="Arial" w:cs="Arial"/>
          <w:bCs/>
          <w:sz w:val="24"/>
          <w:szCs w:val="24"/>
        </w:rPr>
        <w:t>-</w:t>
      </w:r>
      <w:r w:rsidRPr="00C70E85">
        <w:rPr>
          <w:rFonts w:ascii="Arial" w:eastAsia="Arial" w:hAnsi="Arial" w:cs="Arial"/>
          <w:bCs/>
          <w:sz w:val="24"/>
          <w:szCs w:val="24"/>
        </w:rPr>
        <w:t>F</w:t>
      </w:r>
      <w:r w:rsidR="00B279B1" w:rsidRPr="00C70E85">
        <w:rPr>
          <w:rFonts w:ascii="Arial" w:eastAsia="Arial" w:hAnsi="Arial" w:cs="Arial"/>
          <w:bCs/>
          <w:sz w:val="24"/>
          <w:szCs w:val="24"/>
        </w:rPr>
        <w:t>.</w:t>
      </w:r>
      <w:r w:rsidRPr="00C70E85">
        <w:rPr>
          <w:rFonts w:ascii="Arial" w:eastAsia="Arial" w:hAnsi="Arial" w:cs="Arial"/>
          <w:sz w:val="24"/>
          <w:szCs w:val="24"/>
        </w:rPr>
        <w:t xml:space="preserve"> Quando mais do que uma edificação ocupar o interior de um lote, de forma independente uma da outra, estas serão classificadas como Habitações isoladas no mesmo lote. </w:t>
      </w:r>
    </w:p>
    <w:p w14:paraId="7514D33B" w14:textId="77777777" w:rsidR="00B279B1"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1º As edificações isoladas no mesmo lote podem agrupar no máximo 04 edificações independentes.</w:t>
      </w:r>
    </w:p>
    <w:p w14:paraId="74D35F13" w14:textId="77777777" w:rsidR="007F7FC8"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 2º As edificações deverão possuir afastamento mínimo entre si de 3,00m, respeitando os demais recuos previstos pela Lei do Zoneamento de Uso e Ocupação do município. </w:t>
      </w:r>
    </w:p>
    <w:p w14:paraId="707D9C6F" w14:textId="77777777" w:rsidR="007F7FC8" w:rsidRPr="00C70E85" w:rsidRDefault="007F7FC8" w:rsidP="00193AA4">
      <w:pPr>
        <w:spacing w:after="120"/>
        <w:ind w:left="1418" w:right="222"/>
        <w:jc w:val="both"/>
        <w:rPr>
          <w:rFonts w:ascii="Arial" w:eastAsia="Arial" w:hAnsi="Arial" w:cs="Arial"/>
          <w:sz w:val="24"/>
          <w:szCs w:val="24"/>
        </w:rPr>
      </w:pPr>
    </w:p>
    <w:p w14:paraId="6ECC23D4" w14:textId="00553850" w:rsidR="007F7FC8" w:rsidRPr="00C70E85" w:rsidRDefault="007F7FC8" w:rsidP="00AC79DF">
      <w:pPr>
        <w:spacing w:after="120"/>
        <w:ind w:left="1418" w:right="222"/>
        <w:jc w:val="center"/>
        <w:rPr>
          <w:rFonts w:ascii="Arial" w:eastAsia="Arial" w:hAnsi="Arial" w:cs="Arial"/>
          <w:b/>
          <w:sz w:val="24"/>
          <w:szCs w:val="24"/>
        </w:rPr>
      </w:pPr>
      <w:r w:rsidRPr="00C70E85">
        <w:rPr>
          <w:rFonts w:ascii="Arial" w:eastAsia="Arial" w:hAnsi="Arial" w:cs="Arial"/>
          <w:b/>
          <w:sz w:val="24"/>
          <w:szCs w:val="24"/>
        </w:rPr>
        <w:t>Habitações Geminadas</w:t>
      </w:r>
    </w:p>
    <w:p w14:paraId="6FF1CAE2" w14:textId="77777777" w:rsidR="007F7FC8" w:rsidRPr="00C70E85" w:rsidRDefault="007F7FC8" w:rsidP="00193AA4">
      <w:pPr>
        <w:spacing w:after="120"/>
        <w:ind w:left="1418" w:right="222"/>
        <w:jc w:val="both"/>
        <w:rPr>
          <w:rFonts w:ascii="Arial" w:eastAsia="Arial" w:hAnsi="Arial" w:cs="Arial"/>
          <w:b/>
          <w:sz w:val="24"/>
          <w:szCs w:val="24"/>
        </w:rPr>
      </w:pPr>
    </w:p>
    <w:p w14:paraId="76446674" w14:textId="28877720" w:rsidR="00831A94"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bCs/>
          <w:sz w:val="24"/>
          <w:szCs w:val="24"/>
        </w:rPr>
        <w:t>Art. 76</w:t>
      </w:r>
      <w:r w:rsidR="00831A94" w:rsidRPr="00C70E85">
        <w:rPr>
          <w:rFonts w:ascii="Arial" w:eastAsia="Arial" w:hAnsi="Arial" w:cs="Arial"/>
          <w:bCs/>
          <w:sz w:val="24"/>
          <w:szCs w:val="24"/>
        </w:rPr>
        <w:t>-</w:t>
      </w:r>
      <w:r w:rsidRPr="00C70E85">
        <w:rPr>
          <w:rFonts w:ascii="Arial" w:eastAsia="Arial" w:hAnsi="Arial" w:cs="Arial"/>
          <w:bCs/>
          <w:sz w:val="24"/>
          <w:szCs w:val="24"/>
        </w:rPr>
        <w:t>G</w:t>
      </w:r>
      <w:r w:rsidR="00831A94" w:rsidRPr="00C70E85">
        <w:rPr>
          <w:rFonts w:ascii="Arial" w:eastAsia="Arial" w:hAnsi="Arial" w:cs="Arial"/>
          <w:sz w:val="24"/>
          <w:szCs w:val="24"/>
        </w:rPr>
        <w:t>.</w:t>
      </w:r>
      <w:r w:rsidRPr="00C70E85">
        <w:rPr>
          <w:rFonts w:ascii="Arial" w:eastAsia="Arial" w:hAnsi="Arial" w:cs="Arial"/>
          <w:sz w:val="24"/>
          <w:szCs w:val="24"/>
        </w:rPr>
        <w:t xml:space="preserve"> Consideram-se habitações geminadas, duas unidades de residências contíguas, agrupadas horizontalmente, situadas dentro do mesmo lote, que possam usar uma parede comum em alvenaria, alcançando até a altura da cobertura, constituindo no seu aspecto externo uma unidade arquitetônica homogênea, não</w:t>
      </w:r>
      <w:r w:rsidR="00831A94" w:rsidRPr="00C70E85">
        <w:rPr>
          <w:rFonts w:ascii="Arial" w:eastAsia="Arial" w:hAnsi="Arial" w:cs="Arial"/>
          <w:sz w:val="24"/>
          <w:szCs w:val="24"/>
        </w:rPr>
        <w:t xml:space="preserve"> implicando simetria bilateral.</w:t>
      </w:r>
    </w:p>
    <w:p w14:paraId="30C8227E" w14:textId="77777777" w:rsidR="00831A94"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lastRenderedPageBreak/>
        <w:t>§ 1º Além do disposto no que couber, as habitações geminadas obedecerão ao que segue:</w:t>
      </w:r>
    </w:p>
    <w:p w14:paraId="3E1A057A" w14:textId="77777777" w:rsidR="00831A94"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 - </w:t>
      </w:r>
      <w:proofErr w:type="gramStart"/>
      <w:r w:rsidRPr="00C70E85">
        <w:rPr>
          <w:rFonts w:ascii="Arial" w:eastAsia="Arial" w:hAnsi="Arial" w:cs="Arial"/>
          <w:sz w:val="24"/>
          <w:szCs w:val="24"/>
        </w:rPr>
        <w:t>cada</w:t>
      </w:r>
      <w:proofErr w:type="gramEnd"/>
      <w:r w:rsidRPr="00C70E85">
        <w:rPr>
          <w:rFonts w:ascii="Arial" w:eastAsia="Arial" w:hAnsi="Arial" w:cs="Arial"/>
          <w:sz w:val="24"/>
          <w:szCs w:val="24"/>
        </w:rPr>
        <w:t xml:space="preserve"> unidade deverá ter acesso independente;</w:t>
      </w:r>
    </w:p>
    <w:p w14:paraId="3B130443" w14:textId="0750FCFB"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II - </w:t>
      </w:r>
      <w:proofErr w:type="gramStart"/>
      <w:r w:rsidRPr="00C70E85">
        <w:rPr>
          <w:rFonts w:ascii="Arial" w:eastAsia="Arial" w:hAnsi="Arial" w:cs="Arial"/>
          <w:sz w:val="24"/>
          <w:szCs w:val="24"/>
        </w:rPr>
        <w:t>ter</w:t>
      </w:r>
      <w:proofErr w:type="gramEnd"/>
      <w:r w:rsidRPr="00C70E85">
        <w:rPr>
          <w:rFonts w:ascii="Arial" w:eastAsia="Arial" w:hAnsi="Arial" w:cs="Arial"/>
          <w:sz w:val="24"/>
          <w:szCs w:val="24"/>
        </w:rPr>
        <w:t xml:space="preserve"> no máximo 2 (dois) pavimentos por unidade residencial, sendo permitido 1 (um) subsolo;</w:t>
      </w:r>
    </w:p>
    <w:p w14:paraId="3F920DF7" w14:textId="77777777" w:rsidR="00831A94" w:rsidRPr="00C70E85" w:rsidRDefault="005C3563" w:rsidP="00806BF6">
      <w:pPr>
        <w:tabs>
          <w:tab w:val="left" w:pos="426"/>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III - ter instalações elétricas, </w:t>
      </w:r>
      <w:proofErr w:type="spellStart"/>
      <w:r w:rsidRPr="00C70E85">
        <w:rPr>
          <w:rFonts w:ascii="Arial" w:eastAsia="Arial" w:hAnsi="Arial" w:cs="Arial"/>
          <w:sz w:val="24"/>
          <w:szCs w:val="24"/>
        </w:rPr>
        <w:t>hidrosanitárias</w:t>
      </w:r>
      <w:proofErr w:type="spellEnd"/>
      <w:r w:rsidRPr="00C70E85">
        <w:rPr>
          <w:rFonts w:ascii="Arial" w:eastAsia="Arial" w:hAnsi="Arial" w:cs="Arial"/>
          <w:sz w:val="24"/>
          <w:szCs w:val="24"/>
        </w:rPr>
        <w:t xml:space="preserve"> e complementares independentes;</w:t>
      </w:r>
    </w:p>
    <w:p w14:paraId="127DD561" w14:textId="77777777" w:rsidR="00831A94" w:rsidRPr="00C70E85" w:rsidRDefault="005C3563" w:rsidP="00806BF6">
      <w:pPr>
        <w:tabs>
          <w:tab w:val="left" w:pos="426"/>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IV - </w:t>
      </w:r>
      <w:proofErr w:type="gramStart"/>
      <w:r w:rsidRPr="00C70E85">
        <w:rPr>
          <w:rFonts w:ascii="Arial" w:eastAsia="Arial" w:hAnsi="Arial" w:cs="Arial"/>
          <w:sz w:val="24"/>
          <w:szCs w:val="24"/>
        </w:rPr>
        <w:t>possuir</w:t>
      </w:r>
      <w:proofErr w:type="gramEnd"/>
      <w:r w:rsidRPr="00C70E85">
        <w:rPr>
          <w:rFonts w:ascii="Arial" w:eastAsia="Arial" w:hAnsi="Arial" w:cs="Arial"/>
          <w:sz w:val="24"/>
          <w:szCs w:val="24"/>
        </w:rPr>
        <w:t xml:space="preserve"> largura mínima de 6,00m (seis metros) para cada unidade;</w:t>
      </w:r>
    </w:p>
    <w:p w14:paraId="65684CE1" w14:textId="77777777" w:rsidR="00831A94" w:rsidRPr="00C70E85" w:rsidRDefault="005C3563" w:rsidP="00806BF6">
      <w:pPr>
        <w:tabs>
          <w:tab w:val="left" w:pos="426"/>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V - </w:t>
      </w:r>
      <w:proofErr w:type="gramStart"/>
      <w:r w:rsidRPr="00C70E85">
        <w:rPr>
          <w:rFonts w:ascii="Arial" w:eastAsia="Arial" w:hAnsi="Arial" w:cs="Arial"/>
          <w:sz w:val="24"/>
          <w:szCs w:val="24"/>
        </w:rPr>
        <w:t>possuir</w:t>
      </w:r>
      <w:proofErr w:type="gramEnd"/>
      <w:r w:rsidRPr="00C70E85">
        <w:rPr>
          <w:rFonts w:ascii="Arial" w:eastAsia="Arial" w:hAnsi="Arial" w:cs="Arial"/>
          <w:sz w:val="24"/>
          <w:szCs w:val="24"/>
        </w:rPr>
        <w:t xml:space="preserve"> parede em platibanda no trecho onde as unidades convergem e muro divisório no restante da extensão do imóvel;</w:t>
      </w:r>
    </w:p>
    <w:p w14:paraId="27F199C7" w14:textId="77777777" w:rsidR="00831A94" w:rsidRPr="00C70E85" w:rsidRDefault="005C3563" w:rsidP="00806BF6">
      <w:pPr>
        <w:tabs>
          <w:tab w:val="left" w:pos="426"/>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VI - </w:t>
      </w:r>
      <w:proofErr w:type="gramStart"/>
      <w:r w:rsidRPr="00C70E85">
        <w:rPr>
          <w:rFonts w:ascii="Arial" w:eastAsia="Arial" w:hAnsi="Arial" w:cs="Arial"/>
          <w:sz w:val="24"/>
          <w:szCs w:val="24"/>
        </w:rPr>
        <w:t>possuir</w:t>
      </w:r>
      <w:proofErr w:type="gramEnd"/>
      <w:r w:rsidRPr="00C70E85">
        <w:rPr>
          <w:rFonts w:ascii="Arial" w:eastAsia="Arial" w:hAnsi="Arial" w:cs="Arial"/>
          <w:sz w:val="24"/>
          <w:szCs w:val="24"/>
        </w:rPr>
        <w:t xml:space="preserve"> local para armazenagem de resíduos sólidos (lixo) conforme estabelecido por este Código;</w:t>
      </w:r>
    </w:p>
    <w:p w14:paraId="084B7FFA" w14:textId="77777777" w:rsidR="00831A94" w:rsidRPr="00C70E85" w:rsidRDefault="005C3563" w:rsidP="00806BF6">
      <w:pPr>
        <w:tabs>
          <w:tab w:val="left" w:pos="426"/>
        </w:tabs>
        <w:spacing w:after="120"/>
        <w:ind w:left="1418" w:right="-2"/>
        <w:jc w:val="both"/>
        <w:rPr>
          <w:rFonts w:ascii="Arial" w:eastAsia="Arial" w:hAnsi="Arial" w:cs="Arial"/>
          <w:sz w:val="24"/>
          <w:szCs w:val="24"/>
        </w:rPr>
      </w:pPr>
      <w:r w:rsidRPr="00C70E85">
        <w:rPr>
          <w:rFonts w:ascii="Arial" w:eastAsia="Arial" w:hAnsi="Arial" w:cs="Arial"/>
          <w:sz w:val="24"/>
          <w:szCs w:val="24"/>
        </w:rPr>
        <w:t>§ 2º Outros parâmetros urbanísticos obedecerão a legislação federal de Parcelamento do Solo Urbano, assim como as legislações municipais de parcelament</w:t>
      </w:r>
      <w:r w:rsidR="00831A94" w:rsidRPr="00C70E85">
        <w:rPr>
          <w:rFonts w:ascii="Arial" w:eastAsia="Arial" w:hAnsi="Arial" w:cs="Arial"/>
          <w:sz w:val="24"/>
          <w:szCs w:val="24"/>
        </w:rPr>
        <w:t>o do solo e zoneamento urbanos.</w:t>
      </w:r>
    </w:p>
    <w:p w14:paraId="7C8F8285" w14:textId="77777777" w:rsidR="007F7FC8" w:rsidRPr="00C70E85" w:rsidRDefault="007F7FC8" w:rsidP="00831A94">
      <w:pPr>
        <w:tabs>
          <w:tab w:val="left" w:pos="426"/>
        </w:tabs>
        <w:spacing w:after="120"/>
        <w:ind w:left="1418" w:right="222"/>
        <w:jc w:val="both"/>
        <w:rPr>
          <w:rFonts w:ascii="Arial" w:eastAsia="Arial" w:hAnsi="Arial" w:cs="Arial"/>
          <w:sz w:val="24"/>
          <w:szCs w:val="24"/>
        </w:rPr>
      </w:pPr>
    </w:p>
    <w:p w14:paraId="3016FA5D" w14:textId="77777777" w:rsidR="007F7FC8" w:rsidRPr="00C70E85" w:rsidRDefault="007F7FC8" w:rsidP="00741494">
      <w:pPr>
        <w:spacing w:line="259" w:lineRule="auto"/>
        <w:ind w:left="1418"/>
        <w:jc w:val="center"/>
        <w:rPr>
          <w:rFonts w:ascii="Arial" w:eastAsia="Arial" w:hAnsi="Arial" w:cs="Arial"/>
          <w:b/>
          <w:sz w:val="24"/>
          <w:szCs w:val="24"/>
        </w:rPr>
      </w:pPr>
      <w:r w:rsidRPr="00C70E85">
        <w:rPr>
          <w:rFonts w:ascii="Arial" w:eastAsia="Arial" w:hAnsi="Arial" w:cs="Arial"/>
          <w:b/>
          <w:sz w:val="24"/>
          <w:szCs w:val="24"/>
        </w:rPr>
        <w:t xml:space="preserve">Habitações </w:t>
      </w:r>
      <w:proofErr w:type="spellStart"/>
      <w:r w:rsidRPr="00C70E85">
        <w:rPr>
          <w:rFonts w:ascii="Arial" w:eastAsia="Arial" w:hAnsi="Arial" w:cs="Arial"/>
          <w:b/>
          <w:sz w:val="24"/>
          <w:szCs w:val="24"/>
        </w:rPr>
        <w:t>Multigeminadas</w:t>
      </w:r>
      <w:proofErr w:type="spellEnd"/>
    </w:p>
    <w:p w14:paraId="5D841B44" w14:textId="77777777" w:rsidR="007F7FC8" w:rsidRPr="00C70E85" w:rsidRDefault="007F7FC8" w:rsidP="00831A94">
      <w:pPr>
        <w:tabs>
          <w:tab w:val="left" w:pos="426"/>
        </w:tabs>
        <w:spacing w:after="120"/>
        <w:ind w:left="1418" w:right="222"/>
        <w:jc w:val="both"/>
        <w:rPr>
          <w:rFonts w:ascii="Arial" w:eastAsia="Arial" w:hAnsi="Arial" w:cs="Arial"/>
          <w:sz w:val="24"/>
          <w:szCs w:val="24"/>
        </w:rPr>
      </w:pPr>
    </w:p>
    <w:p w14:paraId="546964EF" w14:textId="77777777" w:rsidR="00831A94" w:rsidRPr="00C70E85" w:rsidRDefault="005C3563" w:rsidP="00806BF6">
      <w:pPr>
        <w:tabs>
          <w:tab w:val="left" w:pos="426"/>
          <w:tab w:val="left" w:pos="8789"/>
        </w:tabs>
        <w:spacing w:after="120"/>
        <w:ind w:left="1418" w:right="-2"/>
        <w:jc w:val="both"/>
        <w:rPr>
          <w:rFonts w:ascii="Arial" w:eastAsia="Arial" w:hAnsi="Arial" w:cs="Arial"/>
          <w:sz w:val="24"/>
          <w:szCs w:val="24"/>
        </w:rPr>
      </w:pPr>
      <w:r w:rsidRPr="00C70E85">
        <w:rPr>
          <w:rFonts w:ascii="Arial" w:eastAsia="Arial" w:hAnsi="Arial" w:cs="Arial"/>
          <w:bCs/>
          <w:sz w:val="24"/>
          <w:szCs w:val="24"/>
        </w:rPr>
        <w:t>Art. 76</w:t>
      </w:r>
      <w:r w:rsidR="00831A94" w:rsidRPr="00C70E85">
        <w:rPr>
          <w:rFonts w:ascii="Arial" w:eastAsia="Arial" w:hAnsi="Arial" w:cs="Arial"/>
          <w:bCs/>
          <w:sz w:val="24"/>
          <w:szCs w:val="24"/>
        </w:rPr>
        <w:t>-</w:t>
      </w:r>
      <w:r w:rsidRPr="00C70E85">
        <w:rPr>
          <w:rFonts w:ascii="Arial" w:eastAsia="Arial" w:hAnsi="Arial" w:cs="Arial"/>
          <w:bCs/>
          <w:sz w:val="24"/>
          <w:szCs w:val="24"/>
        </w:rPr>
        <w:t>H</w:t>
      </w:r>
      <w:r w:rsidR="00831A94" w:rsidRPr="00C70E85">
        <w:rPr>
          <w:rFonts w:ascii="Arial" w:eastAsia="Arial" w:hAnsi="Arial" w:cs="Arial"/>
          <w:bCs/>
          <w:sz w:val="24"/>
          <w:szCs w:val="24"/>
        </w:rPr>
        <w:t>.</w:t>
      </w:r>
      <w:r w:rsidRPr="00C70E85">
        <w:rPr>
          <w:rFonts w:ascii="Arial" w:eastAsia="Arial" w:hAnsi="Arial" w:cs="Arial"/>
          <w:sz w:val="24"/>
          <w:szCs w:val="24"/>
        </w:rPr>
        <w:t xml:space="preserve"> Consideram-se habitações </w:t>
      </w:r>
      <w:proofErr w:type="spellStart"/>
      <w:r w:rsidRPr="00C70E85">
        <w:rPr>
          <w:rFonts w:ascii="Arial" w:eastAsia="Arial" w:hAnsi="Arial" w:cs="Arial"/>
          <w:sz w:val="24"/>
          <w:szCs w:val="24"/>
        </w:rPr>
        <w:t>multigeminadas</w:t>
      </w:r>
      <w:proofErr w:type="spellEnd"/>
      <w:r w:rsidRPr="00C70E85">
        <w:rPr>
          <w:rFonts w:ascii="Arial" w:eastAsia="Arial" w:hAnsi="Arial" w:cs="Arial"/>
          <w:sz w:val="24"/>
          <w:szCs w:val="24"/>
        </w:rPr>
        <w:t>, as situadas ao longo de logradouros públicos, geminadas ou não, agrupadas horizontalmente, as quais não poderão ser em número superior a 06 (seis) unidades de moradia, devendo atender os recuos mínimos e demais parâmetros previstos na Lei do Zoneamento de Uso e Ocupação do município, para cada unidade autônoma.</w:t>
      </w:r>
    </w:p>
    <w:p w14:paraId="0C3F4013" w14:textId="77777777" w:rsidR="00831A94" w:rsidRPr="00C70E85" w:rsidRDefault="005C3563" w:rsidP="00806BF6">
      <w:pPr>
        <w:tabs>
          <w:tab w:val="left" w:pos="426"/>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 1º Além do disposto no que couber, as habitações </w:t>
      </w:r>
      <w:proofErr w:type="spellStart"/>
      <w:r w:rsidRPr="00C70E85">
        <w:rPr>
          <w:rFonts w:ascii="Arial" w:eastAsia="Arial" w:hAnsi="Arial" w:cs="Arial"/>
          <w:sz w:val="24"/>
          <w:szCs w:val="24"/>
        </w:rPr>
        <w:t>multigeminadas</w:t>
      </w:r>
      <w:proofErr w:type="spellEnd"/>
      <w:r w:rsidRPr="00C70E85">
        <w:rPr>
          <w:rFonts w:ascii="Arial" w:eastAsia="Arial" w:hAnsi="Arial" w:cs="Arial"/>
          <w:sz w:val="24"/>
          <w:szCs w:val="24"/>
        </w:rPr>
        <w:t xml:space="preserve"> obedecerão ao que segue:</w:t>
      </w:r>
    </w:p>
    <w:p w14:paraId="70FFA6D0" w14:textId="7189E2C7" w:rsidR="005C3563" w:rsidRPr="00C70E85" w:rsidRDefault="005C3563" w:rsidP="00806BF6">
      <w:pPr>
        <w:tabs>
          <w:tab w:val="left" w:pos="426"/>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 - </w:t>
      </w:r>
      <w:proofErr w:type="gramStart"/>
      <w:r w:rsidRPr="00C70E85">
        <w:rPr>
          <w:rFonts w:ascii="Arial" w:eastAsia="Arial" w:hAnsi="Arial" w:cs="Arial"/>
          <w:sz w:val="24"/>
          <w:szCs w:val="24"/>
        </w:rPr>
        <w:t>cada</w:t>
      </w:r>
      <w:proofErr w:type="gramEnd"/>
      <w:r w:rsidRPr="00C70E85">
        <w:rPr>
          <w:rFonts w:ascii="Arial" w:eastAsia="Arial" w:hAnsi="Arial" w:cs="Arial"/>
          <w:sz w:val="24"/>
          <w:szCs w:val="24"/>
        </w:rPr>
        <w:t xml:space="preserve"> unidade deverá ter acesso independente;</w:t>
      </w:r>
    </w:p>
    <w:p w14:paraId="1AAF6756" w14:textId="77777777" w:rsidR="005C3563" w:rsidRPr="00C70E85" w:rsidRDefault="005C3563" w:rsidP="00806BF6">
      <w:pPr>
        <w:tabs>
          <w:tab w:val="left" w:pos="426"/>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II - </w:t>
      </w:r>
      <w:proofErr w:type="gramStart"/>
      <w:r w:rsidRPr="00C70E85">
        <w:rPr>
          <w:rFonts w:ascii="Arial" w:eastAsia="Arial" w:hAnsi="Arial" w:cs="Arial"/>
          <w:sz w:val="24"/>
          <w:szCs w:val="24"/>
        </w:rPr>
        <w:t>ter</w:t>
      </w:r>
      <w:proofErr w:type="gramEnd"/>
      <w:r w:rsidRPr="00C70E85">
        <w:rPr>
          <w:rFonts w:ascii="Arial" w:eastAsia="Arial" w:hAnsi="Arial" w:cs="Arial"/>
          <w:sz w:val="24"/>
          <w:szCs w:val="24"/>
        </w:rPr>
        <w:t xml:space="preserve"> no máximo 2 (dois) pavimentos por unidade residencial, sendo permitido 1 (um) subsolo;</w:t>
      </w:r>
    </w:p>
    <w:p w14:paraId="561C05C3" w14:textId="77777777" w:rsidR="005C3563" w:rsidRPr="00C70E85" w:rsidRDefault="005C3563" w:rsidP="00806BF6">
      <w:pPr>
        <w:tabs>
          <w:tab w:val="left" w:pos="426"/>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III - ter instalações elétricas, </w:t>
      </w:r>
      <w:proofErr w:type="spellStart"/>
      <w:r w:rsidRPr="00C70E85">
        <w:rPr>
          <w:rFonts w:ascii="Arial" w:eastAsia="Arial" w:hAnsi="Arial" w:cs="Arial"/>
          <w:sz w:val="24"/>
          <w:szCs w:val="24"/>
        </w:rPr>
        <w:t>hidrosanitárias</w:t>
      </w:r>
      <w:proofErr w:type="spellEnd"/>
      <w:r w:rsidRPr="00C70E85">
        <w:rPr>
          <w:rFonts w:ascii="Arial" w:eastAsia="Arial" w:hAnsi="Arial" w:cs="Arial"/>
          <w:sz w:val="24"/>
          <w:szCs w:val="24"/>
        </w:rPr>
        <w:t xml:space="preserve"> e complementares independentes;</w:t>
      </w:r>
    </w:p>
    <w:p w14:paraId="0C15FA89" w14:textId="77777777" w:rsidR="005C3563" w:rsidRPr="00C70E85" w:rsidRDefault="005C3563" w:rsidP="00806BF6">
      <w:pPr>
        <w:tabs>
          <w:tab w:val="left" w:pos="426"/>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IV - </w:t>
      </w:r>
      <w:proofErr w:type="gramStart"/>
      <w:r w:rsidRPr="00C70E85">
        <w:rPr>
          <w:rFonts w:ascii="Arial" w:eastAsia="Arial" w:hAnsi="Arial" w:cs="Arial"/>
          <w:sz w:val="24"/>
          <w:szCs w:val="24"/>
        </w:rPr>
        <w:t>possuir</w:t>
      </w:r>
      <w:proofErr w:type="gramEnd"/>
      <w:r w:rsidRPr="00C70E85">
        <w:rPr>
          <w:rFonts w:ascii="Arial" w:eastAsia="Arial" w:hAnsi="Arial" w:cs="Arial"/>
          <w:sz w:val="24"/>
          <w:szCs w:val="24"/>
        </w:rPr>
        <w:t xml:space="preserve"> largura mínima de 6,00m (seis metros) para cada unidade;</w:t>
      </w:r>
    </w:p>
    <w:p w14:paraId="42391470" w14:textId="77777777" w:rsidR="005C3563" w:rsidRPr="00C70E85" w:rsidRDefault="005C3563" w:rsidP="00806BF6">
      <w:pPr>
        <w:tabs>
          <w:tab w:val="left" w:pos="426"/>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V - </w:t>
      </w:r>
      <w:proofErr w:type="gramStart"/>
      <w:r w:rsidRPr="00C70E85">
        <w:rPr>
          <w:rFonts w:ascii="Arial" w:eastAsia="Arial" w:hAnsi="Arial" w:cs="Arial"/>
          <w:sz w:val="24"/>
          <w:szCs w:val="24"/>
        </w:rPr>
        <w:t>possuir</w:t>
      </w:r>
      <w:proofErr w:type="gramEnd"/>
      <w:r w:rsidRPr="00C70E85">
        <w:rPr>
          <w:rFonts w:ascii="Arial" w:eastAsia="Arial" w:hAnsi="Arial" w:cs="Arial"/>
          <w:sz w:val="24"/>
          <w:szCs w:val="24"/>
        </w:rPr>
        <w:t xml:space="preserve"> parede em platibanda no trecho onde as unidades convergem e muro divisório no restante da extensão do imóvel;</w:t>
      </w:r>
    </w:p>
    <w:p w14:paraId="22D1EF25" w14:textId="77777777" w:rsidR="005C3563" w:rsidRPr="00C70E85" w:rsidRDefault="005C3563" w:rsidP="00806BF6">
      <w:pPr>
        <w:tabs>
          <w:tab w:val="left" w:pos="426"/>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VI - </w:t>
      </w:r>
      <w:proofErr w:type="gramStart"/>
      <w:r w:rsidRPr="00C70E85">
        <w:rPr>
          <w:rFonts w:ascii="Arial" w:eastAsia="Arial" w:hAnsi="Arial" w:cs="Arial"/>
          <w:sz w:val="24"/>
          <w:szCs w:val="24"/>
        </w:rPr>
        <w:t>possuir</w:t>
      </w:r>
      <w:proofErr w:type="gramEnd"/>
      <w:r w:rsidRPr="00C70E85">
        <w:rPr>
          <w:rFonts w:ascii="Arial" w:eastAsia="Arial" w:hAnsi="Arial" w:cs="Arial"/>
          <w:sz w:val="24"/>
          <w:szCs w:val="24"/>
        </w:rPr>
        <w:t xml:space="preserve"> local para armazenagem de resíduos sólidos (lixo) conforme estabelecido por este Código;</w:t>
      </w:r>
    </w:p>
    <w:p w14:paraId="64864F6A" w14:textId="0FA18DFF" w:rsidR="00831A94" w:rsidRPr="00C70E85" w:rsidRDefault="005C3563" w:rsidP="00806BF6">
      <w:pPr>
        <w:tabs>
          <w:tab w:val="left" w:pos="296"/>
        </w:tabs>
        <w:spacing w:after="120"/>
        <w:ind w:left="1418" w:right="-2"/>
        <w:jc w:val="both"/>
        <w:rPr>
          <w:rFonts w:ascii="Arial" w:eastAsia="Arial" w:hAnsi="Arial" w:cs="Arial"/>
          <w:sz w:val="24"/>
          <w:szCs w:val="24"/>
        </w:rPr>
      </w:pPr>
      <w:r w:rsidRPr="00C70E85">
        <w:rPr>
          <w:rFonts w:ascii="Arial" w:eastAsia="Arial" w:hAnsi="Arial" w:cs="Arial"/>
          <w:sz w:val="24"/>
          <w:szCs w:val="24"/>
        </w:rPr>
        <w:t>VII - possuir garagem ou estacionamento de veículos conforme estabelecido pela Lei do Zoneamento de Ocupação do Solo;</w:t>
      </w:r>
    </w:p>
    <w:p w14:paraId="50ED3B8E" w14:textId="77777777" w:rsidR="005C3563" w:rsidRPr="00C70E85" w:rsidRDefault="005C3563" w:rsidP="00806BF6">
      <w:pPr>
        <w:tabs>
          <w:tab w:val="left" w:pos="1125"/>
        </w:tabs>
        <w:spacing w:after="120"/>
        <w:ind w:left="1418" w:right="-2"/>
        <w:jc w:val="both"/>
        <w:rPr>
          <w:rFonts w:ascii="Arial" w:eastAsia="Arial" w:hAnsi="Arial" w:cs="Arial"/>
          <w:b/>
          <w:smallCaps/>
          <w:sz w:val="24"/>
          <w:szCs w:val="24"/>
        </w:rPr>
      </w:pPr>
      <w:r w:rsidRPr="00C70E85">
        <w:rPr>
          <w:rFonts w:ascii="Arial" w:eastAsia="Arial" w:hAnsi="Arial" w:cs="Arial"/>
          <w:sz w:val="24"/>
          <w:szCs w:val="24"/>
        </w:rPr>
        <w:lastRenderedPageBreak/>
        <w:t>§ 2º Outros parâmetros urbanísticos obedecerão a legislação federal de Parcelamento do Solo Urbano, assim como as legislações municipais de parcelamento do solo e zoneamento urbanos.</w:t>
      </w:r>
    </w:p>
    <w:p w14:paraId="3BAB923A" w14:textId="77777777" w:rsidR="005C3563" w:rsidRPr="00C70E85" w:rsidRDefault="005C3563" w:rsidP="00193AA4">
      <w:pPr>
        <w:spacing w:after="120"/>
        <w:ind w:left="1418" w:right="222"/>
        <w:jc w:val="center"/>
        <w:rPr>
          <w:rFonts w:ascii="Arial" w:eastAsia="Arial" w:hAnsi="Arial" w:cs="Arial"/>
          <w:b/>
          <w:sz w:val="24"/>
          <w:szCs w:val="24"/>
        </w:rPr>
      </w:pPr>
    </w:p>
    <w:p w14:paraId="40158D31" w14:textId="77777777" w:rsidR="005C3563" w:rsidRPr="00C70E85" w:rsidRDefault="005C3563" w:rsidP="00193AA4">
      <w:pPr>
        <w:spacing w:after="120"/>
        <w:ind w:left="1418" w:right="222"/>
        <w:jc w:val="center"/>
        <w:rPr>
          <w:rFonts w:ascii="Arial" w:eastAsia="Arial" w:hAnsi="Arial" w:cs="Arial"/>
          <w:b/>
          <w:sz w:val="24"/>
          <w:szCs w:val="24"/>
        </w:rPr>
      </w:pPr>
      <w:r w:rsidRPr="00C70E85">
        <w:rPr>
          <w:rFonts w:ascii="Arial" w:eastAsia="Arial" w:hAnsi="Arial" w:cs="Arial"/>
          <w:b/>
          <w:sz w:val="24"/>
          <w:szCs w:val="24"/>
        </w:rPr>
        <w:t>Subseção III</w:t>
      </w:r>
    </w:p>
    <w:p w14:paraId="15D66DA4" w14:textId="77777777" w:rsidR="005C3563" w:rsidRPr="00C70E85" w:rsidRDefault="005C3563" w:rsidP="00193AA4">
      <w:pPr>
        <w:spacing w:after="120"/>
        <w:ind w:left="1418" w:right="222"/>
        <w:jc w:val="center"/>
        <w:rPr>
          <w:rFonts w:ascii="Arial" w:eastAsia="Arial" w:hAnsi="Arial" w:cs="Arial"/>
          <w:b/>
          <w:smallCaps/>
          <w:sz w:val="24"/>
          <w:szCs w:val="24"/>
        </w:rPr>
      </w:pPr>
      <w:r w:rsidRPr="00C70E85">
        <w:rPr>
          <w:rFonts w:ascii="Arial" w:eastAsia="Arial" w:hAnsi="Arial" w:cs="Arial"/>
          <w:b/>
          <w:sz w:val="24"/>
          <w:szCs w:val="24"/>
        </w:rPr>
        <w:t>Das Edificações Residenciais Multifamiliares</w:t>
      </w:r>
    </w:p>
    <w:p w14:paraId="5E38E213" w14:textId="77777777" w:rsidR="005C3563" w:rsidRPr="00C70E85" w:rsidRDefault="005C3563" w:rsidP="00193AA4">
      <w:pPr>
        <w:spacing w:after="120"/>
        <w:ind w:left="1418" w:right="222"/>
        <w:rPr>
          <w:rFonts w:ascii="Arial" w:eastAsia="Arial" w:hAnsi="Arial" w:cs="Arial"/>
          <w:sz w:val="24"/>
          <w:szCs w:val="24"/>
        </w:rPr>
      </w:pPr>
    </w:p>
    <w:p w14:paraId="4745E744" w14:textId="5D851B47" w:rsidR="005C3563" w:rsidRPr="00C70E85" w:rsidRDefault="005C3563" w:rsidP="00806BF6">
      <w:pPr>
        <w:spacing w:after="120"/>
        <w:ind w:left="1418" w:right="-2"/>
        <w:jc w:val="both"/>
        <w:rPr>
          <w:rFonts w:ascii="Arial" w:eastAsia="Arial" w:hAnsi="Arial" w:cs="Arial"/>
          <w:strike/>
          <w:sz w:val="24"/>
          <w:szCs w:val="24"/>
        </w:rPr>
      </w:pPr>
      <w:r w:rsidRPr="00C70E85">
        <w:rPr>
          <w:rFonts w:ascii="Arial" w:eastAsia="Arial" w:hAnsi="Arial" w:cs="Arial"/>
          <w:sz w:val="24"/>
          <w:szCs w:val="24"/>
        </w:rPr>
        <w:t>Art. 76</w:t>
      </w:r>
      <w:r w:rsidR="00831A94" w:rsidRPr="00C70E85">
        <w:rPr>
          <w:rFonts w:ascii="Arial" w:eastAsia="Arial" w:hAnsi="Arial" w:cs="Arial"/>
          <w:sz w:val="24"/>
          <w:szCs w:val="24"/>
        </w:rPr>
        <w:t>-</w:t>
      </w:r>
      <w:r w:rsidRPr="00C70E85">
        <w:rPr>
          <w:rFonts w:ascii="Arial" w:eastAsia="Arial" w:hAnsi="Arial" w:cs="Arial"/>
          <w:sz w:val="24"/>
          <w:szCs w:val="24"/>
        </w:rPr>
        <w:t>I</w:t>
      </w:r>
      <w:r w:rsidR="00831A94" w:rsidRPr="00C70E85">
        <w:rPr>
          <w:rFonts w:ascii="Arial" w:eastAsia="Arial" w:hAnsi="Arial" w:cs="Arial"/>
          <w:sz w:val="24"/>
          <w:szCs w:val="24"/>
        </w:rPr>
        <w:t>.</w:t>
      </w:r>
      <w:r w:rsidRPr="00C70E85">
        <w:rPr>
          <w:rFonts w:ascii="Arial" w:eastAsia="Arial" w:hAnsi="Arial" w:cs="Arial"/>
          <w:sz w:val="24"/>
          <w:szCs w:val="24"/>
        </w:rPr>
        <w:t xml:space="preserve"> As edificações residenciais multifamiliares se classificam em:</w:t>
      </w:r>
    </w:p>
    <w:p w14:paraId="10CB3994" w14:textId="77777777" w:rsidR="00831A94"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 </w:t>
      </w:r>
      <w:proofErr w:type="gramStart"/>
      <w:r w:rsidRPr="00C70E85">
        <w:rPr>
          <w:rFonts w:ascii="Arial" w:eastAsia="Arial" w:hAnsi="Arial" w:cs="Arial"/>
          <w:sz w:val="24"/>
          <w:szCs w:val="24"/>
        </w:rPr>
        <w:t>-  Multifamiliar</w:t>
      </w:r>
      <w:proofErr w:type="gramEnd"/>
      <w:r w:rsidRPr="00C70E85">
        <w:rPr>
          <w:rFonts w:ascii="Arial" w:eastAsia="Arial" w:hAnsi="Arial" w:cs="Arial"/>
          <w:sz w:val="24"/>
          <w:szCs w:val="24"/>
        </w:rPr>
        <w:t xml:space="preserve"> I (até 06 unidades habitacionais)</w:t>
      </w:r>
      <w:r w:rsidR="00831A94" w:rsidRPr="00C70E85">
        <w:rPr>
          <w:rFonts w:ascii="Arial" w:eastAsia="Arial" w:hAnsi="Arial" w:cs="Arial"/>
          <w:sz w:val="24"/>
          <w:szCs w:val="24"/>
        </w:rPr>
        <w:t>:</w:t>
      </w:r>
    </w:p>
    <w:p w14:paraId="4DE661CE" w14:textId="77777777" w:rsidR="00831A94" w:rsidRPr="00C70E85" w:rsidRDefault="00831A94"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a) </w:t>
      </w:r>
      <w:r w:rsidR="005C3563" w:rsidRPr="00C70E85">
        <w:rPr>
          <w:rFonts w:ascii="Arial" w:eastAsia="Arial" w:hAnsi="Arial" w:cs="Arial"/>
          <w:sz w:val="24"/>
          <w:szCs w:val="24"/>
        </w:rPr>
        <w:t>Conjunto habitacional horizontal I;</w:t>
      </w:r>
    </w:p>
    <w:p w14:paraId="56DAB870" w14:textId="0C0613B0" w:rsidR="005C3563" w:rsidRPr="00C70E85" w:rsidRDefault="00831A94"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b) Edifício de apartamentos I.</w:t>
      </w:r>
    </w:p>
    <w:p w14:paraId="15325F81" w14:textId="77777777" w:rsidR="009628F1"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II - Multifamiliar II (acima de 06 </w:t>
      </w:r>
      <w:r w:rsidR="009628F1" w:rsidRPr="00C70E85">
        <w:rPr>
          <w:rFonts w:ascii="Arial" w:eastAsia="Arial" w:hAnsi="Arial" w:cs="Arial"/>
          <w:sz w:val="24"/>
          <w:szCs w:val="24"/>
        </w:rPr>
        <w:t>unidades habitacionais)</w:t>
      </w:r>
    </w:p>
    <w:p w14:paraId="770FC6A1" w14:textId="77777777" w:rsidR="009628F1" w:rsidRPr="00C70E85" w:rsidRDefault="009628F1"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a) </w:t>
      </w:r>
      <w:r w:rsidR="005C3563" w:rsidRPr="00C70E85">
        <w:rPr>
          <w:rFonts w:ascii="Arial" w:eastAsia="Arial" w:hAnsi="Arial" w:cs="Arial"/>
          <w:sz w:val="24"/>
          <w:szCs w:val="24"/>
        </w:rPr>
        <w:t>Conjunto habitacional horizontal II;</w:t>
      </w:r>
    </w:p>
    <w:p w14:paraId="31FFB51D" w14:textId="4D193C84" w:rsidR="005C3563" w:rsidRPr="00C70E85" w:rsidRDefault="009628F1"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b) </w:t>
      </w:r>
      <w:r w:rsidR="00A9171E" w:rsidRPr="00C70E85">
        <w:rPr>
          <w:rFonts w:ascii="Arial" w:eastAsia="Arial" w:hAnsi="Arial" w:cs="Arial"/>
          <w:sz w:val="24"/>
          <w:szCs w:val="24"/>
        </w:rPr>
        <w:t>Edifício de apartamentos II.</w:t>
      </w:r>
    </w:p>
    <w:p w14:paraId="1417C2D4" w14:textId="77777777" w:rsidR="00A9171E"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Parágrafo único: As edificações residenciais multifamiliares se classificam conforme suas características ao</w:t>
      </w:r>
      <w:r w:rsidR="00A9171E" w:rsidRPr="00C70E85">
        <w:rPr>
          <w:rFonts w:ascii="Arial" w:eastAsia="Arial" w:hAnsi="Arial" w:cs="Arial"/>
          <w:sz w:val="24"/>
          <w:szCs w:val="24"/>
        </w:rPr>
        <w:t xml:space="preserve"> qual geram áreas de uso comum.</w:t>
      </w:r>
    </w:p>
    <w:p w14:paraId="19DDFC57" w14:textId="77777777" w:rsidR="007F7FC8" w:rsidRPr="00C70E85" w:rsidRDefault="007F7FC8" w:rsidP="007F7FC8">
      <w:pPr>
        <w:spacing w:line="259" w:lineRule="auto"/>
        <w:rPr>
          <w:rFonts w:ascii="Arial" w:eastAsia="Arial" w:hAnsi="Arial" w:cs="Arial"/>
          <w:b/>
          <w:sz w:val="24"/>
          <w:szCs w:val="24"/>
        </w:rPr>
      </w:pPr>
    </w:p>
    <w:p w14:paraId="4292EEBF" w14:textId="37F2470C" w:rsidR="007F7FC8" w:rsidRPr="00C70E85" w:rsidRDefault="007F7FC8" w:rsidP="00741494">
      <w:pPr>
        <w:spacing w:line="259" w:lineRule="auto"/>
        <w:ind w:left="1418"/>
        <w:jc w:val="center"/>
        <w:rPr>
          <w:rFonts w:ascii="Arial" w:eastAsia="Arial" w:hAnsi="Arial" w:cs="Arial"/>
          <w:b/>
          <w:sz w:val="24"/>
          <w:szCs w:val="24"/>
        </w:rPr>
      </w:pPr>
      <w:r w:rsidRPr="00C70E85">
        <w:rPr>
          <w:rFonts w:ascii="Arial" w:eastAsia="Arial" w:hAnsi="Arial" w:cs="Arial"/>
          <w:b/>
          <w:sz w:val="24"/>
          <w:szCs w:val="24"/>
        </w:rPr>
        <w:t>Multifamiliar I - Conjunto Habitacional Horizontal I</w:t>
      </w:r>
    </w:p>
    <w:p w14:paraId="2DCD9326" w14:textId="77777777" w:rsidR="007F7FC8" w:rsidRPr="00C70E85" w:rsidRDefault="007F7FC8" w:rsidP="00193AA4">
      <w:pPr>
        <w:spacing w:after="120"/>
        <w:ind w:left="1418" w:right="222"/>
        <w:jc w:val="both"/>
        <w:rPr>
          <w:rFonts w:ascii="Arial" w:eastAsia="Arial" w:hAnsi="Arial" w:cs="Arial"/>
          <w:sz w:val="24"/>
          <w:szCs w:val="24"/>
        </w:rPr>
      </w:pPr>
    </w:p>
    <w:p w14:paraId="02097322" w14:textId="0FFBAC54"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bCs/>
          <w:sz w:val="24"/>
          <w:szCs w:val="24"/>
        </w:rPr>
        <w:t>Art. 76</w:t>
      </w:r>
      <w:r w:rsidR="00A9171E" w:rsidRPr="00C70E85">
        <w:rPr>
          <w:rFonts w:ascii="Arial" w:eastAsia="Arial" w:hAnsi="Arial" w:cs="Arial"/>
          <w:bCs/>
          <w:sz w:val="24"/>
          <w:szCs w:val="24"/>
        </w:rPr>
        <w:t>-</w:t>
      </w:r>
      <w:r w:rsidRPr="00C70E85">
        <w:rPr>
          <w:rFonts w:ascii="Arial" w:eastAsia="Arial" w:hAnsi="Arial" w:cs="Arial"/>
          <w:bCs/>
          <w:sz w:val="24"/>
          <w:szCs w:val="24"/>
        </w:rPr>
        <w:t>J</w:t>
      </w:r>
      <w:r w:rsidR="00A9171E" w:rsidRPr="00C70E85">
        <w:rPr>
          <w:rFonts w:ascii="Arial" w:eastAsia="Arial" w:hAnsi="Arial" w:cs="Arial"/>
          <w:bCs/>
          <w:sz w:val="24"/>
          <w:szCs w:val="24"/>
        </w:rPr>
        <w:t>.</w:t>
      </w:r>
      <w:r w:rsidRPr="00C70E85">
        <w:rPr>
          <w:rFonts w:ascii="Arial" w:eastAsia="Arial" w:hAnsi="Arial" w:cs="Arial"/>
          <w:sz w:val="24"/>
          <w:szCs w:val="24"/>
        </w:rPr>
        <w:t xml:space="preserve"> Considera-se Conjunto Habitacional Horizontal I, o agrupamento de edificações transversais ao alinhamento predial, geminadas ou não, em formato de condomínio, cuja disposição exija a abertura de circulação de acesso interno para veículos e pedestres, a partir do logradouro público, não podendo ser superior a 06 (seis) o número de unidades. </w:t>
      </w:r>
    </w:p>
    <w:p w14:paraId="66048DF5" w14:textId="3147813B" w:rsidR="007F7FC8" w:rsidRPr="00C70E85" w:rsidRDefault="007F7FC8"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1º</w:t>
      </w:r>
      <w:r w:rsidR="005C3563" w:rsidRPr="00C70E85">
        <w:rPr>
          <w:rFonts w:ascii="Arial" w:eastAsia="Arial" w:hAnsi="Arial" w:cs="Arial"/>
          <w:sz w:val="24"/>
          <w:szCs w:val="24"/>
        </w:rPr>
        <w:t xml:space="preserve"> O Conjunto Habitacional Horizontal I, além das normas deste código que lhe forem aplicáveis, deverá obedecer às segui</w:t>
      </w:r>
      <w:r w:rsidRPr="00C70E85">
        <w:rPr>
          <w:rFonts w:ascii="Arial" w:eastAsia="Arial" w:hAnsi="Arial" w:cs="Arial"/>
          <w:sz w:val="24"/>
          <w:szCs w:val="24"/>
        </w:rPr>
        <w:t>ntes condições:</w:t>
      </w:r>
    </w:p>
    <w:p w14:paraId="4846F2B3" w14:textId="77777777"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I -</w:t>
      </w:r>
      <w:r w:rsidRPr="00C70E85">
        <w:rPr>
          <w:rFonts w:ascii="Arial" w:eastAsia="Arial" w:hAnsi="Arial" w:cs="Arial"/>
          <w:b/>
          <w:sz w:val="24"/>
          <w:szCs w:val="24"/>
        </w:rPr>
        <w:t xml:space="preserve"> </w:t>
      </w:r>
      <w:r w:rsidRPr="00C70E85">
        <w:rPr>
          <w:rFonts w:ascii="Arial" w:eastAsia="Arial" w:hAnsi="Arial" w:cs="Arial"/>
          <w:sz w:val="24"/>
          <w:szCs w:val="24"/>
        </w:rPr>
        <w:t>O acesso se fará por um corredor com a largura de, no mínimo:</w:t>
      </w:r>
    </w:p>
    <w:p w14:paraId="3C2DD4AF" w14:textId="77777777" w:rsidR="007F7FC8" w:rsidRPr="00C70E85" w:rsidRDefault="007F7FC8" w:rsidP="00806BF6">
      <w:pPr>
        <w:suppressAutoHyphens w:val="0"/>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a) </w:t>
      </w:r>
      <w:r w:rsidR="005C3563" w:rsidRPr="00C70E85">
        <w:rPr>
          <w:rFonts w:ascii="Arial" w:eastAsia="Arial" w:hAnsi="Arial" w:cs="Arial"/>
          <w:sz w:val="24"/>
          <w:szCs w:val="24"/>
        </w:rPr>
        <w:t>8,00m (oito metros), quando as edificações estiverem situadas em um só lado do corredor de acesso, sendo no mínimo 1,50m (um metro e cinquenta centímetros) de passeio;</w:t>
      </w:r>
    </w:p>
    <w:p w14:paraId="09752039" w14:textId="475A152A" w:rsidR="005C3563" w:rsidRPr="00C70E85" w:rsidRDefault="007F7FC8" w:rsidP="00806BF6">
      <w:pPr>
        <w:suppressAutoHyphens w:val="0"/>
        <w:spacing w:after="120"/>
        <w:ind w:left="1418" w:right="-2"/>
        <w:jc w:val="both"/>
        <w:rPr>
          <w:rFonts w:ascii="Arial" w:eastAsia="Arial" w:hAnsi="Arial" w:cs="Arial"/>
          <w:sz w:val="24"/>
          <w:szCs w:val="24"/>
        </w:rPr>
      </w:pPr>
      <w:r w:rsidRPr="00C70E85">
        <w:rPr>
          <w:rFonts w:ascii="Arial" w:eastAsia="Arial" w:hAnsi="Arial" w:cs="Arial"/>
          <w:sz w:val="24"/>
          <w:szCs w:val="24"/>
        </w:rPr>
        <w:t>b)</w:t>
      </w:r>
      <w:r w:rsidR="005C3563" w:rsidRPr="00C70E85">
        <w:rPr>
          <w:rFonts w:ascii="Arial" w:eastAsia="Arial" w:hAnsi="Arial" w:cs="Arial"/>
          <w:sz w:val="24"/>
          <w:szCs w:val="24"/>
        </w:rPr>
        <w:t xml:space="preserve"> 10,00m (dez metros), quando as edificações estiverem dispostas em ambos os lados do corredor de acesso, sendo no mínimo 1,50m (um metro e cinquenta centímetros) de passeio para cada lado.</w:t>
      </w:r>
    </w:p>
    <w:p w14:paraId="6D61D93C" w14:textId="77777777"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II - Quando houver todas as edificações situadas em um só lado do corredor de acesso, será feito um bolsão de retorno, circular, com 15,00m (quinze metros) de diâmetro, ou quadrado, com 15,00m (quinze metros) de lado;</w:t>
      </w:r>
    </w:p>
    <w:p w14:paraId="5DD7CB48" w14:textId="77777777"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lastRenderedPageBreak/>
        <w:t xml:space="preserve">III - O conjunto habitacional horizontal deverá possuir local para armazenagem de resíduos sólidos (lixo), de uso comum, conforme parâmetros estabelecidos por este Código, na entrada do conjunto; </w:t>
      </w:r>
    </w:p>
    <w:p w14:paraId="3A9E65FE" w14:textId="77777777"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IV - Cada unidade de moradia deverá possuir uma área de terreno privativo de uso exclusivo, com no mínimo, 6,00m (seis metros) de testada, sendo a área mínima da unidade autônoma em condomínio definida de acordo com o previsto na Lei de Parcelamento do Solo que dispõe sobre o uso e a ocupação do solo. </w:t>
      </w:r>
    </w:p>
    <w:p w14:paraId="69BB9D22" w14:textId="77777777" w:rsidR="005C3563" w:rsidRPr="00C70E85" w:rsidRDefault="005C3563" w:rsidP="00806BF6">
      <w:pPr>
        <w:tabs>
          <w:tab w:val="left" w:pos="296"/>
        </w:tabs>
        <w:spacing w:after="120"/>
        <w:ind w:left="1418" w:right="-2"/>
        <w:jc w:val="both"/>
        <w:rPr>
          <w:rFonts w:ascii="Arial" w:eastAsia="Arial" w:hAnsi="Arial" w:cs="Arial"/>
          <w:sz w:val="24"/>
          <w:szCs w:val="24"/>
        </w:rPr>
      </w:pPr>
      <w:r w:rsidRPr="00C70E85">
        <w:rPr>
          <w:rFonts w:ascii="Arial" w:eastAsia="Arial" w:hAnsi="Arial" w:cs="Arial"/>
          <w:sz w:val="24"/>
          <w:szCs w:val="24"/>
        </w:rPr>
        <w:t>V - Cada unidade de moradia deverá possuir garagem ou estacionamento de veículos conforme estabelecido pela Lei do Zoneamento de Ocupação do Solo;</w:t>
      </w:r>
    </w:p>
    <w:p w14:paraId="5D8815B7" w14:textId="77777777"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VI - Outros parâmetros urbanísticos obedecerão a legislação federal de Parcelamento do Solo Urbano, assim como as legislações municipais de parcelamento do solo e zoneamento urbanos.</w:t>
      </w:r>
    </w:p>
    <w:p w14:paraId="4AFD5356" w14:textId="77777777" w:rsidR="005C3563" w:rsidRPr="00C70E85" w:rsidRDefault="005C3563" w:rsidP="00193AA4">
      <w:pPr>
        <w:spacing w:after="120"/>
        <w:ind w:left="1418" w:right="222"/>
        <w:jc w:val="center"/>
        <w:rPr>
          <w:rFonts w:ascii="Arial" w:eastAsia="Arial" w:hAnsi="Arial" w:cs="Arial"/>
          <w:b/>
          <w:sz w:val="24"/>
          <w:szCs w:val="24"/>
        </w:rPr>
      </w:pPr>
      <w:bookmarkStart w:id="2" w:name="_heading=h.1v1yuxt" w:colFirst="0" w:colLast="0"/>
      <w:bookmarkStart w:id="3" w:name="_heading=h.bjec9l8yyfd2" w:colFirst="0" w:colLast="0"/>
      <w:bookmarkEnd w:id="2"/>
      <w:bookmarkEnd w:id="3"/>
    </w:p>
    <w:p w14:paraId="7372E953" w14:textId="77777777" w:rsidR="005C3563" w:rsidRPr="00C70E85" w:rsidRDefault="005C3563" w:rsidP="00741494">
      <w:pPr>
        <w:spacing w:after="120"/>
        <w:ind w:left="1418" w:right="222"/>
        <w:jc w:val="center"/>
        <w:rPr>
          <w:rFonts w:ascii="Arial" w:eastAsia="Arial" w:hAnsi="Arial" w:cs="Arial"/>
          <w:sz w:val="24"/>
          <w:szCs w:val="24"/>
        </w:rPr>
      </w:pPr>
      <w:r w:rsidRPr="00C70E85">
        <w:rPr>
          <w:rFonts w:ascii="Arial" w:eastAsia="Arial" w:hAnsi="Arial" w:cs="Arial"/>
          <w:b/>
          <w:sz w:val="24"/>
          <w:szCs w:val="24"/>
        </w:rPr>
        <w:t>Multifamiliar I - Edifício de apartamentos I</w:t>
      </w:r>
    </w:p>
    <w:p w14:paraId="1A6E0240" w14:textId="77777777" w:rsidR="005C3563" w:rsidRPr="00C70E85" w:rsidRDefault="005C3563" w:rsidP="00806BF6">
      <w:pPr>
        <w:spacing w:after="120"/>
        <w:ind w:left="1418" w:right="-2"/>
        <w:rPr>
          <w:rFonts w:ascii="Arial" w:eastAsia="Arial" w:hAnsi="Arial" w:cs="Arial"/>
          <w:sz w:val="24"/>
          <w:szCs w:val="24"/>
        </w:rPr>
      </w:pPr>
    </w:p>
    <w:p w14:paraId="39C90634" w14:textId="2FFB38E9"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bCs/>
          <w:sz w:val="24"/>
          <w:szCs w:val="24"/>
        </w:rPr>
        <w:t>Art. 76</w:t>
      </w:r>
      <w:r w:rsidR="007F7FC8" w:rsidRPr="00C70E85">
        <w:rPr>
          <w:rFonts w:ascii="Arial" w:eastAsia="Arial" w:hAnsi="Arial" w:cs="Arial"/>
          <w:bCs/>
          <w:sz w:val="24"/>
          <w:szCs w:val="24"/>
        </w:rPr>
        <w:t>-</w:t>
      </w:r>
      <w:r w:rsidRPr="00C70E85">
        <w:rPr>
          <w:rFonts w:ascii="Arial" w:eastAsia="Arial" w:hAnsi="Arial" w:cs="Arial"/>
          <w:bCs/>
          <w:sz w:val="24"/>
          <w:szCs w:val="24"/>
        </w:rPr>
        <w:t>K</w:t>
      </w:r>
      <w:r w:rsidR="007F7FC8" w:rsidRPr="00C70E85">
        <w:rPr>
          <w:rFonts w:ascii="Arial" w:eastAsia="Arial" w:hAnsi="Arial" w:cs="Arial"/>
          <w:sz w:val="24"/>
          <w:szCs w:val="24"/>
        </w:rPr>
        <w:t>.</w:t>
      </w:r>
      <w:r w:rsidRPr="00C70E85">
        <w:rPr>
          <w:rFonts w:ascii="Arial" w:eastAsia="Arial" w:hAnsi="Arial" w:cs="Arial"/>
          <w:sz w:val="24"/>
          <w:szCs w:val="24"/>
        </w:rPr>
        <w:t xml:space="preserve"> Considera-se Edifício de apartamentos I, os edifícios com até 06 unidades habitacionais.</w:t>
      </w:r>
    </w:p>
    <w:p w14:paraId="6FFFDAAB" w14:textId="0F361842" w:rsidR="005C3563" w:rsidRPr="00C70E85" w:rsidRDefault="007F7FC8"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 1º </w:t>
      </w:r>
      <w:r w:rsidR="005C3563" w:rsidRPr="00C70E85">
        <w:rPr>
          <w:rFonts w:ascii="Arial" w:eastAsia="Arial" w:hAnsi="Arial" w:cs="Arial"/>
          <w:sz w:val="24"/>
          <w:szCs w:val="24"/>
        </w:rPr>
        <w:t>Edifício de apartamentos I, além das normas deste código que lhe forem aplicáveis, deverá obedecer às seguintes condições:</w:t>
      </w:r>
    </w:p>
    <w:p w14:paraId="2DF1E91C" w14:textId="77777777"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 - </w:t>
      </w:r>
      <w:proofErr w:type="gramStart"/>
      <w:r w:rsidRPr="00C70E85">
        <w:rPr>
          <w:rFonts w:ascii="Arial" w:eastAsia="Arial" w:hAnsi="Arial" w:cs="Arial"/>
          <w:sz w:val="24"/>
          <w:szCs w:val="24"/>
        </w:rPr>
        <w:t>possuir</w:t>
      </w:r>
      <w:proofErr w:type="gramEnd"/>
      <w:r w:rsidRPr="00C70E85">
        <w:rPr>
          <w:rFonts w:ascii="Arial" w:eastAsia="Arial" w:hAnsi="Arial" w:cs="Arial"/>
          <w:b/>
          <w:sz w:val="24"/>
          <w:szCs w:val="24"/>
        </w:rPr>
        <w:t xml:space="preserve"> </w:t>
      </w:r>
      <w:r w:rsidRPr="00C70E85">
        <w:rPr>
          <w:rFonts w:ascii="Arial" w:eastAsia="Arial" w:hAnsi="Arial" w:cs="Arial"/>
          <w:sz w:val="24"/>
          <w:szCs w:val="24"/>
        </w:rPr>
        <w:t>acesso centralizado, a partir de circulação de uso comum, com circulação independente para veículos e pedestres;</w:t>
      </w:r>
    </w:p>
    <w:p w14:paraId="3488A6BF" w14:textId="77777777"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II - </w:t>
      </w:r>
      <w:proofErr w:type="gramStart"/>
      <w:r w:rsidRPr="00C70E85">
        <w:rPr>
          <w:rFonts w:ascii="Arial" w:eastAsia="Arial" w:hAnsi="Arial" w:cs="Arial"/>
          <w:sz w:val="24"/>
          <w:szCs w:val="24"/>
        </w:rPr>
        <w:t>possuir</w:t>
      </w:r>
      <w:proofErr w:type="gramEnd"/>
      <w:r w:rsidRPr="00C70E85">
        <w:rPr>
          <w:rFonts w:ascii="Arial" w:eastAsia="Arial" w:hAnsi="Arial" w:cs="Arial"/>
          <w:sz w:val="24"/>
          <w:szCs w:val="24"/>
        </w:rPr>
        <w:t xml:space="preserve"> local para armazenagem de resíduos sólidos (lixo), de uso comum, conforme parâmetros estabelecidos por este Código, na entrada do conjunto; </w:t>
      </w:r>
    </w:p>
    <w:p w14:paraId="7971C37A" w14:textId="77777777" w:rsidR="005C3563" w:rsidRPr="00C70E85" w:rsidRDefault="005C3563" w:rsidP="00806BF6">
      <w:pPr>
        <w:tabs>
          <w:tab w:val="left" w:pos="296"/>
        </w:tabs>
        <w:spacing w:after="120"/>
        <w:ind w:left="1418" w:right="-2"/>
        <w:jc w:val="both"/>
        <w:rPr>
          <w:rFonts w:ascii="Arial" w:eastAsia="Arial" w:hAnsi="Arial" w:cs="Arial"/>
          <w:sz w:val="24"/>
          <w:szCs w:val="24"/>
        </w:rPr>
      </w:pPr>
      <w:r w:rsidRPr="00C70E85">
        <w:rPr>
          <w:rFonts w:ascii="Arial" w:eastAsia="Arial" w:hAnsi="Arial" w:cs="Arial"/>
          <w:sz w:val="24"/>
          <w:szCs w:val="24"/>
        </w:rPr>
        <w:t>III - possuir garagem ou estacionamento de veículos conforme estabelecido pela Lei do Zoneamento de Ocupação do Solo;</w:t>
      </w:r>
    </w:p>
    <w:p w14:paraId="1C651436" w14:textId="154FCDEE" w:rsidR="005C3563" w:rsidRPr="00C70E85" w:rsidRDefault="005C3563" w:rsidP="00806BF6">
      <w:pPr>
        <w:tabs>
          <w:tab w:val="left" w:pos="296"/>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IV - </w:t>
      </w:r>
      <w:proofErr w:type="gramStart"/>
      <w:r w:rsidRPr="00C70E85">
        <w:rPr>
          <w:rFonts w:ascii="Arial" w:eastAsia="Arial" w:hAnsi="Arial" w:cs="Arial"/>
          <w:sz w:val="24"/>
          <w:szCs w:val="24"/>
        </w:rPr>
        <w:t>possuir</w:t>
      </w:r>
      <w:proofErr w:type="gramEnd"/>
      <w:r w:rsidRPr="00C70E85">
        <w:rPr>
          <w:rFonts w:ascii="Arial" w:eastAsia="Arial" w:hAnsi="Arial" w:cs="Arial"/>
          <w:sz w:val="24"/>
          <w:szCs w:val="24"/>
        </w:rPr>
        <w:t xml:space="preserve"> local para instalação gás, de acordo com as normas ABNT e dema</w:t>
      </w:r>
      <w:r w:rsidR="007F7FC8" w:rsidRPr="00C70E85">
        <w:rPr>
          <w:rFonts w:ascii="Arial" w:eastAsia="Arial" w:hAnsi="Arial" w:cs="Arial"/>
          <w:sz w:val="24"/>
          <w:szCs w:val="24"/>
        </w:rPr>
        <w:t>is normas do Corpo de Bombeiro.</w:t>
      </w:r>
    </w:p>
    <w:p w14:paraId="319BD2F7" w14:textId="77777777" w:rsidR="007F7FC8" w:rsidRPr="00C70E85" w:rsidRDefault="007F7FC8" w:rsidP="00193AA4">
      <w:pPr>
        <w:spacing w:after="120"/>
        <w:ind w:left="1418" w:right="222"/>
        <w:rPr>
          <w:rFonts w:ascii="Arial" w:eastAsia="Arial" w:hAnsi="Arial" w:cs="Arial"/>
          <w:b/>
          <w:sz w:val="24"/>
          <w:szCs w:val="24"/>
        </w:rPr>
      </w:pPr>
    </w:p>
    <w:p w14:paraId="36363AC0" w14:textId="77777777" w:rsidR="005C3563" w:rsidRPr="00C70E85" w:rsidRDefault="005C3563" w:rsidP="00741494">
      <w:pPr>
        <w:spacing w:after="120"/>
        <w:ind w:left="1418" w:right="222"/>
        <w:jc w:val="center"/>
        <w:rPr>
          <w:rFonts w:ascii="Arial" w:eastAsia="Arial" w:hAnsi="Arial" w:cs="Arial"/>
          <w:sz w:val="24"/>
          <w:szCs w:val="24"/>
        </w:rPr>
      </w:pPr>
      <w:r w:rsidRPr="00C70E85">
        <w:rPr>
          <w:rFonts w:ascii="Arial" w:eastAsia="Arial" w:hAnsi="Arial" w:cs="Arial"/>
          <w:b/>
          <w:sz w:val="24"/>
          <w:szCs w:val="24"/>
        </w:rPr>
        <w:t>Multifamiliar II - Conjunto Habitacional Horizontal II</w:t>
      </w:r>
    </w:p>
    <w:p w14:paraId="5978AC1E" w14:textId="77777777" w:rsidR="005C3563" w:rsidRPr="00C70E85" w:rsidRDefault="005C3563" w:rsidP="00806BF6">
      <w:pPr>
        <w:spacing w:after="120"/>
        <w:ind w:left="1418" w:right="-2"/>
        <w:jc w:val="both"/>
        <w:rPr>
          <w:rFonts w:ascii="Arial" w:eastAsia="Arial" w:hAnsi="Arial" w:cs="Arial"/>
          <w:b/>
          <w:sz w:val="24"/>
          <w:szCs w:val="24"/>
        </w:rPr>
      </w:pPr>
    </w:p>
    <w:p w14:paraId="056FE8F9" w14:textId="4ABCC214"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bCs/>
          <w:sz w:val="24"/>
          <w:szCs w:val="24"/>
        </w:rPr>
        <w:t>Art. 76</w:t>
      </w:r>
      <w:r w:rsidR="007F7FC8" w:rsidRPr="00C70E85">
        <w:rPr>
          <w:rFonts w:ascii="Arial" w:eastAsia="Arial" w:hAnsi="Arial" w:cs="Arial"/>
          <w:bCs/>
          <w:sz w:val="24"/>
          <w:szCs w:val="24"/>
        </w:rPr>
        <w:t>-</w:t>
      </w:r>
      <w:r w:rsidRPr="00C70E85">
        <w:rPr>
          <w:rFonts w:ascii="Arial" w:eastAsia="Arial" w:hAnsi="Arial" w:cs="Arial"/>
          <w:bCs/>
          <w:sz w:val="24"/>
          <w:szCs w:val="24"/>
        </w:rPr>
        <w:t>L</w:t>
      </w:r>
      <w:r w:rsidR="007F7FC8" w:rsidRPr="00C70E85">
        <w:rPr>
          <w:rFonts w:ascii="Arial" w:eastAsia="Arial" w:hAnsi="Arial" w:cs="Arial"/>
          <w:bCs/>
          <w:sz w:val="24"/>
          <w:szCs w:val="24"/>
        </w:rPr>
        <w:t>.</w:t>
      </w:r>
      <w:r w:rsidRPr="00C70E85">
        <w:rPr>
          <w:rFonts w:ascii="Arial" w:eastAsia="Arial" w:hAnsi="Arial" w:cs="Arial"/>
          <w:sz w:val="24"/>
          <w:szCs w:val="24"/>
        </w:rPr>
        <w:t xml:space="preserve"> Considera-se Conjunto Habitacional Horizontal II, o agrupamento de edificações transversais ao alinhamento predial, geminadas ou não, em formato de condomínio, cuja disposição exija a abertura de circulação de acesso interno para veículos e pedestres, a partir do logradouro público, com quantidade que varia entre 06 (seis) e 12 (doze) unidades habitacionais.</w:t>
      </w:r>
    </w:p>
    <w:p w14:paraId="7DD3A209" w14:textId="60CE122B" w:rsidR="005C3563"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1º O Conjunto Habitacional Horizontal I, além das normas deste código que lhe forem aplicáveis, deverá obedecer às seguintes condições:</w:t>
      </w:r>
    </w:p>
    <w:p w14:paraId="57869E39" w14:textId="77777777" w:rsidR="007F7FC8"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lastRenderedPageBreak/>
        <w:t>I -</w:t>
      </w:r>
      <w:r w:rsidRPr="00C70E85">
        <w:rPr>
          <w:rFonts w:ascii="Arial" w:eastAsia="Arial" w:hAnsi="Arial" w:cs="Arial"/>
          <w:b/>
          <w:sz w:val="24"/>
          <w:szCs w:val="24"/>
        </w:rPr>
        <w:t xml:space="preserve"> </w:t>
      </w:r>
      <w:r w:rsidRPr="00C70E85">
        <w:rPr>
          <w:rFonts w:ascii="Arial" w:eastAsia="Arial" w:hAnsi="Arial" w:cs="Arial"/>
          <w:sz w:val="24"/>
          <w:szCs w:val="24"/>
        </w:rPr>
        <w:t>O acesso se fará por um corred</w:t>
      </w:r>
      <w:r w:rsidR="007F7FC8" w:rsidRPr="00C70E85">
        <w:rPr>
          <w:rFonts w:ascii="Arial" w:eastAsia="Arial" w:hAnsi="Arial" w:cs="Arial"/>
          <w:sz w:val="24"/>
          <w:szCs w:val="24"/>
        </w:rPr>
        <w:t>or com a largura de, no mínimo:</w:t>
      </w:r>
    </w:p>
    <w:p w14:paraId="5D1556E4" w14:textId="77777777" w:rsidR="007F7FC8" w:rsidRPr="00C70E85" w:rsidRDefault="007F7FC8"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a) </w:t>
      </w:r>
      <w:r w:rsidR="005C3563" w:rsidRPr="00C70E85">
        <w:rPr>
          <w:rFonts w:ascii="Arial" w:eastAsia="Arial" w:hAnsi="Arial" w:cs="Arial"/>
          <w:sz w:val="24"/>
          <w:szCs w:val="24"/>
        </w:rPr>
        <w:t>8,00m (oito metros), quando as edificações estiverem situadas em um só lado do corredor de acesso, sendo no mínimo 1,50m (um metro e cinquenta centímetros) de passeio;</w:t>
      </w:r>
    </w:p>
    <w:p w14:paraId="02AEE848" w14:textId="0B623B64" w:rsidR="005C3563" w:rsidRPr="00C70E85" w:rsidRDefault="007F7FC8"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b)</w:t>
      </w:r>
      <w:r w:rsidR="005C3563" w:rsidRPr="00C70E85">
        <w:rPr>
          <w:rFonts w:ascii="Arial" w:eastAsia="Arial" w:hAnsi="Arial" w:cs="Arial"/>
          <w:sz w:val="24"/>
          <w:szCs w:val="24"/>
        </w:rPr>
        <w:t xml:space="preserve"> 10,00m (dez metros), quando as edificações estiverem dispostas em ambos os lados do corredor de acesso, sendo no mínimo 1,50m (um metro e cinquenta centímetros) de passeio para cada lado.</w:t>
      </w:r>
    </w:p>
    <w:p w14:paraId="0DA6B6B2" w14:textId="77777777" w:rsidR="007F7FC8"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II - Quando houver todas as edificações situadas em um só lado do corredor de acesso, será feito um bolsão de retorno, circular, com 15,00m (quinze metros) de diâmetro, ou quadrado, com 15,00m (quinze metros) de lado;</w:t>
      </w:r>
    </w:p>
    <w:p w14:paraId="3C3E4BA7" w14:textId="77777777" w:rsidR="007F7FC8"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III - O conjunto habitacional deverá possuir local para armazenagem de resíduos sólidos (lixo), de uso comum, conforme parâmetros estabelecidos por este Código, na entrada do conjunto; </w:t>
      </w:r>
    </w:p>
    <w:p w14:paraId="32157164" w14:textId="77777777" w:rsidR="007F7FC8"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IV - O conjunto habitacional deverá possuir área de recreação de uso comum aos moradores, de acordo com o previsto:</w:t>
      </w:r>
    </w:p>
    <w:p w14:paraId="446A555F" w14:textId="77777777" w:rsidR="007F7FC8" w:rsidRPr="00C70E85" w:rsidRDefault="007F7FC8"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a)</w:t>
      </w:r>
      <w:r w:rsidR="005C3563" w:rsidRPr="00C70E85">
        <w:rPr>
          <w:rFonts w:ascii="Arial" w:eastAsia="Arial" w:hAnsi="Arial" w:cs="Arial"/>
          <w:sz w:val="24"/>
          <w:szCs w:val="24"/>
        </w:rPr>
        <w:t xml:space="preserve"> proporção de 5,00m² por unidade de moradia, com o total não podendo resultar em área menor que 40,00m², e não podendo ser composto por adição de áreas parciais isoladas;</w:t>
      </w:r>
    </w:p>
    <w:p w14:paraId="41E1141A" w14:textId="77777777" w:rsidR="007F7FC8" w:rsidRPr="00C70E85" w:rsidRDefault="007F7FC8"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b) </w:t>
      </w:r>
      <w:r w:rsidR="005C3563" w:rsidRPr="00C70E85">
        <w:rPr>
          <w:rFonts w:ascii="Arial" w:eastAsia="Arial" w:hAnsi="Arial" w:cs="Arial"/>
          <w:sz w:val="24"/>
          <w:szCs w:val="24"/>
        </w:rPr>
        <w:t>obrigatoriedade de porção coberta, de no mínimo de 20% e de no máximo de 40% da sua superfície;</w:t>
      </w:r>
    </w:p>
    <w:p w14:paraId="0E3AFB87" w14:textId="77777777" w:rsidR="007F7FC8" w:rsidRPr="00C70E85" w:rsidRDefault="007F7FC8"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c)</w:t>
      </w:r>
      <w:r w:rsidR="005C3563" w:rsidRPr="00C70E85">
        <w:rPr>
          <w:rFonts w:ascii="Arial" w:eastAsia="Arial" w:hAnsi="Arial" w:cs="Arial"/>
          <w:sz w:val="24"/>
          <w:szCs w:val="24"/>
        </w:rPr>
        <w:t xml:space="preserve"> Facilidade de acesso através de partes comuns afastadas dos depósitos de lixo, isoladas das passagens de veículos e acessíveis às pessoas deficientes;</w:t>
      </w:r>
    </w:p>
    <w:p w14:paraId="76989685" w14:textId="77777777" w:rsidR="007F7FC8"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VIII - Cada unidade de moradia deverá possuir uma área de terreno privativo de uso exclusivo, com no mínimo, 6,00m (seis metros) de testada, sendo a área mínima da unidade autônoma em condomínio definida de acordo com o previsto na Lei de Parcelamento do Solo que dispõe so</w:t>
      </w:r>
      <w:r w:rsidR="007F7FC8" w:rsidRPr="00C70E85">
        <w:rPr>
          <w:rFonts w:ascii="Arial" w:eastAsia="Arial" w:hAnsi="Arial" w:cs="Arial"/>
          <w:sz w:val="24"/>
          <w:szCs w:val="24"/>
        </w:rPr>
        <w:t xml:space="preserve">bre o uso e a ocupação do solo; </w:t>
      </w:r>
    </w:p>
    <w:p w14:paraId="401998A9" w14:textId="77777777" w:rsidR="007F7FC8"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IX - Cada unidade de moradia deverá possuir garagem ou estacionamento de veículos conforme estabelecido pela Lei do</w:t>
      </w:r>
      <w:r w:rsidR="007F7FC8" w:rsidRPr="00C70E85">
        <w:rPr>
          <w:rFonts w:ascii="Arial" w:eastAsia="Arial" w:hAnsi="Arial" w:cs="Arial"/>
          <w:sz w:val="24"/>
          <w:szCs w:val="24"/>
        </w:rPr>
        <w:t xml:space="preserve"> Zoneamento de Ocupação do Solo.</w:t>
      </w:r>
    </w:p>
    <w:p w14:paraId="00B285DF" w14:textId="77777777" w:rsidR="007F7FC8" w:rsidRPr="00C70E85" w:rsidRDefault="005C3563" w:rsidP="00806BF6">
      <w:pPr>
        <w:spacing w:after="120"/>
        <w:ind w:left="1418" w:right="-2"/>
        <w:jc w:val="both"/>
        <w:rPr>
          <w:rFonts w:ascii="Arial" w:eastAsia="Arial" w:hAnsi="Arial" w:cs="Arial"/>
          <w:sz w:val="24"/>
          <w:szCs w:val="24"/>
        </w:rPr>
      </w:pPr>
      <w:r w:rsidRPr="00C70E85">
        <w:rPr>
          <w:rFonts w:ascii="Arial" w:eastAsia="Arial" w:hAnsi="Arial" w:cs="Arial"/>
          <w:sz w:val="24"/>
          <w:szCs w:val="24"/>
        </w:rPr>
        <w:t>§ 2º - Outros parâmetros urbanísticos obedecerão a legislação federal de Parcelamento do Solo Urbano, assim como as legislações municipais de parcelamento do solo e zoneamento urbanos.</w:t>
      </w:r>
    </w:p>
    <w:p w14:paraId="678A5641" w14:textId="77777777" w:rsidR="007F7FC8" w:rsidRPr="00C70E85" w:rsidRDefault="007F7FC8" w:rsidP="007F7FC8">
      <w:pPr>
        <w:spacing w:after="120"/>
        <w:ind w:left="1418" w:right="222"/>
        <w:jc w:val="both"/>
        <w:rPr>
          <w:rFonts w:ascii="Arial" w:eastAsia="Arial" w:hAnsi="Arial" w:cs="Arial"/>
          <w:sz w:val="24"/>
          <w:szCs w:val="24"/>
        </w:rPr>
      </w:pPr>
    </w:p>
    <w:p w14:paraId="2A25D811" w14:textId="77777777" w:rsidR="007F7FC8" w:rsidRPr="00C70E85" w:rsidRDefault="005C3563" w:rsidP="00741494">
      <w:pPr>
        <w:spacing w:after="120"/>
        <w:ind w:left="1418" w:right="222"/>
        <w:jc w:val="center"/>
        <w:rPr>
          <w:rFonts w:ascii="Arial" w:eastAsia="Arial" w:hAnsi="Arial" w:cs="Arial"/>
          <w:b/>
          <w:sz w:val="24"/>
          <w:szCs w:val="24"/>
        </w:rPr>
      </w:pPr>
      <w:r w:rsidRPr="00C70E85">
        <w:rPr>
          <w:rFonts w:ascii="Arial" w:eastAsia="Arial" w:hAnsi="Arial" w:cs="Arial"/>
          <w:b/>
          <w:sz w:val="24"/>
          <w:szCs w:val="24"/>
        </w:rPr>
        <w:t>Multifamiliar II - Edifício de apartamentos II</w:t>
      </w:r>
    </w:p>
    <w:p w14:paraId="65043EA5" w14:textId="77777777" w:rsidR="007F7FC8" w:rsidRPr="00C70E85" w:rsidRDefault="007F7FC8" w:rsidP="00806BF6">
      <w:pPr>
        <w:tabs>
          <w:tab w:val="left" w:pos="8789"/>
        </w:tabs>
        <w:spacing w:after="120"/>
        <w:ind w:left="1418" w:right="-2"/>
        <w:jc w:val="both"/>
        <w:rPr>
          <w:rFonts w:ascii="Arial" w:eastAsia="Arial" w:hAnsi="Arial" w:cs="Arial"/>
          <w:b/>
          <w:sz w:val="24"/>
          <w:szCs w:val="24"/>
        </w:rPr>
      </w:pPr>
    </w:p>
    <w:p w14:paraId="392FCC1B" w14:textId="77777777" w:rsidR="007F7FC8" w:rsidRPr="00C70E85" w:rsidRDefault="005C3563"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bCs/>
          <w:sz w:val="24"/>
          <w:szCs w:val="24"/>
        </w:rPr>
        <w:t>Art. 76</w:t>
      </w:r>
      <w:r w:rsidR="007F7FC8" w:rsidRPr="00C70E85">
        <w:rPr>
          <w:rFonts w:ascii="Arial" w:eastAsia="Arial" w:hAnsi="Arial" w:cs="Arial"/>
          <w:bCs/>
          <w:sz w:val="24"/>
          <w:szCs w:val="24"/>
        </w:rPr>
        <w:t>-</w:t>
      </w:r>
      <w:r w:rsidRPr="00C70E85">
        <w:rPr>
          <w:rFonts w:ascii="Arial" w:eastAsia="Arial" w:hAnsi="Arial" w:cs="Arial"/>
          <w:bCs/>
          <w:sz w:val="24"/>
          <w:szCs w:val="24"/>
        </w:rPr>
        <w:t>M</w:t>
      </w:r>
      <w:r w:rsidR="007F7FC8" w:rsidRPr="00C70E85">
        <w:rPr>
          <w:rFonts w:ascii="Arial" w:eastAsia="Arial" w:hAnsi="Arial" w:cs="Arial"/>
          <w:bCs/>
          <w:sz w:val="24"/>
          <w:szCs w:val="24"/>
        </w:rPr>
        <w:t>.</w:t>
      </w:r>
      <w:r w:rsidRPr="00C70E85">
        <w:rPr>
          <w:rFonts w:ascii="Arial" w:eastAsia="Arial" w:hAnsi="Arial" w:cs="Arial"/>
          <w:sz w:val="24"/>
          <w:szCs w:val="24"/>
        </w:rPr>
        <w:t xml:space="preserve"> Considera-se Edifício de Apartamentos II, os edifícios com mais de 06 unidades habitacionais.</w:t>
      </w:r>
    </w:p>
    <w:p w14:paraId="52489466" w14:textId="77777777" w:rsidR="007F7FC8" w:rsidRPr="00C70E85" w:rsidRDefault="005C3563"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1º O Edifício de Apartamentos II, além das normas deste código que lhe forem aplicáveis, deverá obedecer às seguintes condições:</w:t>
      </w:r>
    </w:p>
    <w:p w14:paraId="29EBBCC9" w14:textId="77777777" w:rsidR="007F7FC8" w:rsidRPr="00C70E85" w:rsidRDefault="005C3563"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lastRenderedPageBreak/>
        <w:t xml:space="preserve">I - </w:t>
      </w:r>
      <w:proofErr w:type="gramStart"/>
      <w:r w:rsidRPr="00C70E85">
        <w:rPr>
          <w:rFonts w:ascii="Arial" w:eastAsia="Arial" w:hAnsi="Arial" w:cs="Arial"/>
          <w:sz w:val="24"/>
          <w:szCs w:val="24"/>
        </w:rPr>
        <w:t>acesso</w:t>
      </w:r>
      <w:proofErr w:type="gramEnd"/>
      <w:r w:rsidRPr="00C70E85">
        <w:rPr>
          <w:rFonts w:ascii="Arial" w:eastAsia="Arial" w:hAnsi="Arial" w:cs="Arial"/>
          <w:sz w:val="24"/>
          <w:szCs w:val="24"/>
        </w:rPr>
        <w:t xml:space="preserve"> centralizado, com área mínima de 6,00 m² (seis metros quadrados), pelo quais as circulações de acesso a todas as unidades se comunicarão e onde se localizará a portaria com caixa de distribuição de correspondência;</w:t>
      </w:r>
    </w:p>
    <w:p w14:paraId="28E47095" w14:textId="77777777" w:rsidR="007F7FC8" w:rsidRPr="00C70E85" w:rsidRDefault="007F7FC8"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I</w:t>
      </w:r>
      <w:r w:rsidR="005C3563" w:rsidRPr="00C70E85">
        <w:rPr>
          <w:rFonts w:ascii="Arial" w:eastAsia="Arial" w:hAnsi="Arial" w:cs="Arial"/>
          <w:sz w:val="24"/>
          <w:szCs w:val="24"/>
        </w:rPr>
        <w:t xml:space="preserve">I - </w:t>
      </w:r>
      <w:proofErr w:type="gramStart"/>
      <w:r w:rsidR="005C3563" w:rsidRPr="00C70E85">
        <w:rPr>
          <w:rFonts w:ascii="Arial" w:eastAsia="Arial" w:hAnsi="Arial" w:cs="Arial"/>
          <w:sz w:val="24"/>
          <w:szCs w:val="24"/>
        </w:rPr>
        <w:t>possuir</w:t>
      </w:r>
      <w:proofErr w:type="gramEnd"/>
      <w:r w:rsidR="005C3563" w:rsidRPr="00C70E85">
        <w:rPr>
          <w:rFonts w:ascii="Arial" w:eastAsia="Arial" w:hAnsi="Arial" w:cs="Arial"/>
          <w:sz w:val="24"/>
          <w:szCs w:val="24"/>
        </w:rPr>
        <w:t xml:space="preserve"> local para armazenagem de resíduos sólidos (lixo), de uso comum, conforme parâmetros estabelecidos por este Código, na entrada do conjunto; </w:t>
      </w:r>
    </w:p>
    <w:p w14:paraId="67F54E73" w14:textId="77777777" w:rsidR="007F7FC8" w:rsidRPr="00C70E85" w:rsidRDefault="005C3563"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III - possuir garagem ou estacionamento de veículos conforme estabelecido pela Lei do Zoneamento de Ocupação do Solo;</w:t>
      </w:r>
    </w:p>
    <w:p w14:paraId="4AADD027" w14:textId="77777777" w:rsidR="007F7FC8" w:rsidRPr="00C70E85" w:rsidRDefault="005C3563"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IV - </w:t>
      </w:r>
      <w:proofErr w:type="gramStart"/>
      <w:r w:rsidRPr="00C70E85">
        <w:rPr>
          <w:rFonts w:ascii="Arial" w:eastAsia="Arial" w:hAnsi="Arial" w:cs="Arial"/>
          <w:sz w:val="24"/>
          <w:szCs w:val="24"/>
        </w:rPr>
        <w:t>possuir</w:t>
      </w:r>
      <w:proofErr w:type="gramEnd"/>
      <w:r w:rsidRPr="00C70E85">
        <w:rPr>
          <w:rFonts w:ascii="Arial" w:eastAsia="Arial" w:hAnsi="Arial" w:cs="Arial"/>
          <w:sz w:val="24"/>
          <w:szCs w:val="24"/>
        </w:rPr>
        <w:t xml:space="preserve"> local para instalação gás, de acordo com as normas ABNT e demais normas do Corpo de Bombeiros;</w:t>
      </w:r>
    </w:p>
    <w:p w14:paraId="49B569AF" w14:textId="77777777" w:rsidR="0018473E" w:rsidRPr="00C70E85" w:rsidRDefault="007F7FC8"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V - </w:t>
      </w:r>
      <w:proofErr w:type="gramStart"/>
      <w:r w:rsidRPr="00C70E85">
        <w:rPr>
          <w:rFonts w:ascii="Arial" w:eastAsia="Arial" w:hAnsi="Arial" w:cs="Arial"/>
          <w:sz w:val="24"/>
          <w:szCs w:val="24"/>
        </w:rPr>
        <w:t>p</w:t>
      </w:r>
      <w:r w:rsidR="005C3563" w:rsidRPr="00C70E85">
        <w:rPr>
          <w:rFonts w:ascii="Arial" w:eastAsia="Arial" w:hAnsi="Arial" w:cs="Arial"/>
          <w:sz w:val="24"/>
          <w:szCs w:val="24"/>
        </w:rPr>
        <w:t>roporção</w:t>
      </w:r>
      <w:proofErr w:type="gramEnd"/>
      <w:r w:rsidR="005C3563" w:rsidRPr="00C70E85">
        <w:rPr>
          <w:rFonts w:ascii="Arial" w:eastAsia="Arial" w:hAnsi="Arial" w:cs="Arial"/>
          <w:sz w:val="24"/>
          <w:szCs w:val="24"/>
        </w:rPr>
        <w:t xml:space="preserve"> mínima de 0,50 m² por pessoa moradora, não podendo ser inferior a 40,00m², não podendo ser composto por adição de áreas parciais isoladas;</w:t>
      </w:r>
    </w:p>
    <w:p w14:paraId="3F631247" w14:textId="77777777" w:rsidR="0018473E" w:rsidRPr="00C70E85" w:rsidRDefault="0018473E"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a) </w:t>
      </w:r>
      <w:r w:rsidR="005C3563" w:rsidRPr="00C70E85">
        <w:rPr>
          <w:rFonts w:ascii="Arial" w:eastAsia="Arial" w:hAnsi="Arial" w:cs="Arial"/>
          <w:sz w:val="24"/>
          <w:szCs w:val="24"/>
        </w:rPr>
        <w:t>proporção de 5,00m² por unidade de moradia, com o total não podendo resultar em área menor que 40,00m², e não podendo ser composto por adi</w:t>
      </w:r>
      <w:r w:rsidRPr="00C70E85">
        <w:rPr>
          <w:rFonts w:ascii="Arial" w:eastAsia="Arial" w:hAnsi="Arial" w:cs="Arial"/>
          <w:sz w:val="24"/>
          <w:szCs w:val="24"/>
        </w:rPr>
        <w:t>ção de áreas parciais isoladas;</w:t>
      </w:r>
    </w:p>
    <w:p w14:paraId="0033E761" w14:textId="77777777" w:rsidR="0018473E" w:rsidRPr="00C70E85" w:rsidRDefault="0018473E"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b) </w:t>
      </w:r>
      <w:r w:rsidR="005C3563" w:rsidRPr="00C70E85">
        <w:rPr>
          <w:rFonts w:ascii="Arial" w:eastAsia="Arial" w:hAnsi="Arial" w:cs="Arial"/>
          <w:sz w:val="24"/>
          <w:szCs w:val="24"/>
        </w:rPr>
        <w:t>obrigatoriedade de porção coberta, de no mínimo de 20% e de no máximo d</w:t>
      </w:r>
      <w:r w:rsidRPr="00C70E85">
        <w:rPr>
          <w:rFonts w:ascii="Arial" w:eastAsia="Arial" w:hAnsi="Arial" w:cs="Arial"/>
          <w:sz w:val="24"/>
          <w:szCs w:val="24"/>
        </w:rPr>
        <w:t>e 40% da sua superfície;</w:t>
      </w:r>
    </w:p>
    <w:p w14:paraId="49298DE6" w14:textId="77777777" w:rsidR="0018473E" w:rsidRPr="00C70E85" w:rsidRDefault="0018473E"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sz w:val="24"/>
          <w:szCs w:val="24"/>
        </w:rPr>
        <w:t xml:space="preserve">c) </w:t>
      </w:r>
      <w:r w:rsidR="005C3563" w:rsidRPr="00C70E85">
        <w:rPr>
          <w:rFonts w:ascii="Arial" w:eastAsia="Arial" w:hAnsi="Arial" w:cs="Arial"/>
          <w:sz w:val="24"/>
          <w:szCs w:val="24"/>
        </w:rPr>
        <w:t>Facilidade de acesso através de partes comuns afastadas dos depósitos de lixo, isoladas das passagens de veículos e ac</w:t>
      </w:r>
      <w:r w:rsidRPr="00C70E85">
        <w:rPr>
          <w:rFonts w:ascii="Arial" w:eastAsia="Arial" w:hAnsi="Arial" w:cs="Arial"/>
          <w:sz w:val="24"/>
          <w:szCs w:val="24"/>
        </w:rPr>
        <w:t>essíveis às pessoas deficientes.</w:t>
      </w:r>
    </w:p>
    <w:p w14:paraId="4ABD690D" w14:textId="58FFA631" w:rsidR="005C3563" w:rsidRPr="00C70E85" w:rsidRDefault="005C3563" w:rsidP="00806BF6">
      <w:pPr>
        <w:tabs>
          <w:tab w:val="left" w:pos="8789"/>
        </w:tabs>
        <w:spacing w:after="120"/>
        <w:ind w:left="1418" w:right="-2"/>
        <w:jc w:val="both"/>
        <w:rPr>
          <w:rFonts w:ascii="Arial" w:eastAsia="Arial" w:hAnsi="Arial" w:cs="Arial"/>
          <w:sz w:val="24"/>
          <w:szCs w:val="24"/>
        </w:rPr>
      </w:pPr>
      <w:r w:rsidRPr="00C70E85">
        <w:rPr>
          <w:rFonts w:ascii="Arial" w:eastAsia="Arial" w:hAnsi="Arial" w:cs="Arial"/>
          <w:bCs/>
          <w:sz w:val="24"/>
          <w:szCs w:val="24"/>
        </w:rPr>
        <w:t>Art. 76</w:t>
      </w:r>
      <w:r w:rsidR="0018473E" w:rsidRPr="00C70E85">
        <w:rPr>
          <w:rFonts w:ascii="Arial" w:eastAsia="Arial" w:hAnsi="Arial" w:cs="Arial"/>
          <w:bCs/>
          <w:sz w:val="24"/>
          <w:szCs w:val="24"/>
        </w:rPr>
        <w:t>-</w:t>
      </w:r>
      <w:r w:rsidRPr="00C70E85">
        <w:rPr>
          <w:rFonts w:ascii="Arial" w:eastAsia="Arial" w:hAnsi="Arial" w:cs="Arial"/>
          <w:bCs/>
          <w:sz w:val="24"/>
          <w:szCs w:val="24"/>
        </w:rPr>
        <w:t>N</w:t>
      </w:r>
      <w:r w:rsidR="0018473E" w:rsidRPr="00C70E85">
        <w:rPr>
          <w:rFonts w:ascii="Arial" w:eastAsia="Arial" w:hAnsi="Arial" w:cs="Arial"/>
          <w:bCs/>
          <w:sz w:val="24"/>
          <w:szCs w:val="24"/>
        </w:rPr>
        <w:t>.</w:t>
      </w:r>
      <w:r w:rsidRPr="00C70E85">
        <w:rPr>
          <w:rFonts w:ascii="Arial" w:eastAsia="Arial" w:hAnsi="Arial" w:cs="Arial"/>
          <w:b/>
          <w:sz w:val="24"/>
          <w:szCs w:val="24"/>
        </w:rPr>
        <w:t xml:space="preserve"> </w:t>
      </w:r>
      <w:r w:rsidRPr="00C70E85">
        <w:rPr>
          <w:rFonts w:ascii="Arial" w:eastAsia="Arial" w:hAnsi="Arial" w:cs="Arial"/>
          <w:sz w:val="24"/>
          <w:szCs w:val="24"/>
        </w:rPr>
        <w:t>Serão admitidas as unidades residenciais do tipo "</w:t>
      </w:r>
      <w:proofErr w:type="spellStart"/>
      <w:r w:rsidRPr="00C70E85">
        <w:rPr>
          <w:rFonts w:ascii="Arial" w:eastAsia="Arial" w:hAnsi="Arial" w:cs="Arial"/>
          <w:sz w:val="24"/>
          <w:szCs w:val="24"/>
        </w:rPr>
        <w:t>kitinete</w:t>
      </w:r>
      <w:proofErr w:type="spellEnd"/>
      <w:r w:rsidRPr="00C70E85">
        <w:rPr>
          <w:rFonts w:ascii="Arial" w:eastAsia="Arial" w:hAnsi="Arial" w:cs="Arial"/>
          <w:sz w:val="24"/>
          <w:szCs w:val="24"/>
        </w:rPr>
        <w:t>", compostas por banheiro, cozinha, dormitório e sala em ambiente único, desde que a área útil mínima não seja inferior a 30,00 m².</w:t>
      </w:r>
    </w:p>
    <w:p w14:paraId="62978E66" w14:textId="6B3ECEC5" w:rsidR="00CD0109" w:rsidRPr="00C70E85" w:rsidRDefault="00CD0109" w:rsidP="00806BF6">
      <w:pPr>
        <w:tabs>
          <w:tab w:val="left" w:pos="8789"/>
        </w:tabs>
        <w:spacing w:after="120"/>
        <w:ind w:left="1418" w:right="-2"/>
        <w:jc w:val="both"/>
        <w:rPr>
          <w:rFonts w:ascii="Arial" w:eastAsia="Arial" w:hAnsi="Arial" w:cs="Arial"/>
          <w:sz w:val="24"/>
          <w:szCs w:val="24"/>
        </w:rPr>
      </w:pPr>
    </w:p>
    <w:p w14:paraId="638F5519" w14:textId="3D61950B" w:rsidR="00CD0109" w:rsidRPr="00C70E85" w:rsidRDefault="00CD0109" w:rsidP="00CD0109">
      <w:pPr>
        <w:tabs>
          <w:tab w:val="left" w:pos="8789"/>
        </w:tabs>
        <w:spacing w:after="120"/>
        <w:ind w:left="1418" w:right="-2"/>
        <w:jc w:val="center"/>
        <w:rPr>
          <w:rFonts w:ascii="Arial" w:eastAsia="Arial" w:hAnsi="Arial" w:cs="Arial"/>
          <w:sz w:val="24"/>
          <w:szCs w:val="24"/>
        </w:rPr>
      </w:pPr>
      <w:r w:rsidRPr="00C70E85">
        <w:rPr>
          <w:rFonts w:ascii="Arial" w:eastAsia="Arial" w:hAnsi="Arial" w:cs="Arial"/>
          <w:sz w:val="24"/>
          <w:szCs w:val="24"/>
        </w:rPr>
        <w:t>Seção III</w:t>
      </w:r>
    </w:p>
    <w:p w14:paraId="639F9299" w14:textId="79659AA5" w:rsidR="00CD0109" w:rsidRPr="00C70E85" w:rsidRDefault="00CD0109" w:rsidP="00CD0109">
      <w:pPr>
        <w:tabs>
          <w:tab w:val="left" w:pos="8789"/>
        </w:tabs>
        <w:spacing w:after="120"/>
        <w:ind w:left="1418" w:right="-2"/>
        <w:jc w:val="center"/>
        <w:rPr>
          <w:rFonts w:ascii="Arial" w:eastAsia="Arial" w:hAnsi="Arial" w:cs="Arial"/>
          <w:sz w:val="24"/>
          <w:szCs w:val="24"/>
        </w:rPr>
      </w:pPr>
      <w:r w:rsidRPr="00C70E85">
        <w:rPr>
          <w:rFonts w:ascii="Arial" w:eastAsia="Arial" w:hAnsi="Arial" w:cs="Arial"/>
          <w:sz w:val="24"/>
          <w:szCs w:val="24"/>
        </w:rPr>
        <w:t>Das edificações residenciais transitórias</w:t>
      </w:r>
    </w:p>
    <w:p w14:paraId="1C7EF3AB" w14:textId="77777777" w:rsidR="005C3563" w:rsidRPr="00C70E85" w:rsidRDefault="005C3563" w:rsidP="000B6319">
      <w:pPr>
        <w:spacing w:after="120"/>
        <w:ind w:left="1560"/>
        <w:rPr>
          <w:rFonts w:ascii="Arial" w:eastAsia="Arial" w:hAnsi="Arial" w:cs="Arial"/>
          <w:sz w:val="24"/>
          <w:szCs w:val="24"/>
        </w:rPr>
      </w:pPr>
    </w:p>
    <w:p w14:paraId="01466A90" w14:textId="77777777" w:rsidR="0018473E"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bCs/>
          <w:sz w:val="24"/>
          <w:szCs w:val="24"/>
        </w:rPr>
        <w:t>Art. 76</w:t>
      </w:r>
      <w:r w:rsidR="0018473E" w:rsidRPr="00C70E85">
        <w:rPr>
          <w:rFonts w:ascii="Arial" w:eastAsia="Arial" w:hAnsi="Arial" w:cs="Arial"/>
          <w:bCs/>
          <w:sz w:val="24"/>
          <w:szCs w:val="24"/>
        </w:rPr>
        <w:t>-O.</w:t>
      </w:r>
      <w:r w:rsidRPr="00C70E85">
        <w:rPr>
          <w:rFonts w:ascii="Arial" w:eastAsia="Arial" w:hAnsi="Arial" w:cs="Arial"/>
          <w:b/>
          <w:sz w:val="24"/>
          <w:szCs w:val="24"/>
        </w:rPr>
        <w:t xml:space="preserve"> </w:t>
      </w:r>
      <w:r w:rsidRPr="00C70E85">
        <w:rPr>
          <w:rFonts w:ascii="Arial" w:eastAsia="Arial" w:hAnsi="Arial" w:cs="Arial"/>
          <w:sz w:val="24"/>
          <w:szCs w:val="24"/>
        </w:rPr>
        <w:t>São consideradas transitórias as edificações destinadas a hotéis, pousadas, albergues, pensões, paradouros, motéis, camping e congêneres, onde existirão sempre como partes comuns obrigatórias:</w:t>
      </w:r>
    </w:p>
    <w:p w14:paraId="77B02D53" w14:textId="0572DA20" w:rsidR="005C3563"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sz w:val="24"/>
          <w:szCs w:val="24"/>
        </w:rPr>
        <w:t xml:space="preserve">I - </w:t>
      </w:r>
      <w:proofErr w:type="gramStart"/>
      <w:r w:rsidRPr="00C70E85">
        <w:rPr>
          <w:rFonts w:ascii="Arial" w:eastAsia="Arial" w:hAnsi="Arial" w:cs="Arial"/>
          <w:sz w:val="24"/>
          <w:szCs w:val="24"/>
        </w:rPr>
        <w:t>sala ou vestíbulo</w:t>
      </w:r>
      <w:proofErr w:type="gramEnd"/>
      <w:r w:rsidRPr="00C70E85">
        <w:rPr>
          <w:rFonts w:ascii="Arial" w:eastAsia="Arial" w:hAnsi="Arial" w:cs="Arial"/>
          <w:sz w:val="24"/>
          <w:szCs w:val="24"/>
        </w:rPr>
        <w:t xml:space="preserve"> com instalação de serviço de recepção; </w:t>
      </w:r>
    </w:p>
    <w:p w14:paraId="3CC7CB01" w14:textId="77777777" w:rsidR="005C3563"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sz w:val="24"/>
          <w:szCs w:val="24"/>
        </w:rPr>
        <w:t xml:space="preserve">II - </w:t>
      </w:r>
      <w:proofErr w:type="gramStart"/>
      <w:r w:rsidRPr="00C70E85">
        <w:rPr>
          <w:rFonts w:ascii="Arial" w:eastAsia="Arial" w:hAnsi="Arial" w:cs="Arial"/>
          <w:sz w:val="24"/>
          <w:szCs w:val="24"/>
        </w:rPr>
        <w:t>sala</w:t>
      </w:r>
      <w:proofErr w:type="gramEnd"/>
      <w:r w:rsidRPr="00C70E85">
        <w:rPr>
          <w:rFonts w:ascii="Arial" w:eastAsia="Arial" w:hAnsi="Arial" w:cs="Arial"/>
          <w:sz w:val="24"/>
          <w:szCs w:val="24"/>
        </w:rPr>
        <w:t xml:space="preserve"> de estar;</w:t>
      </w:r>
    </w:p>
    <w:p w14:paraId="57C3B6F6" w14:textId="77777777" w:rsidR="005C3563" w:rsidRPr="00C70E85" w:rsidRDefault="005C3563" w:rsidP="00741494">
      <w:pPr>
        <w:tabs>
          <w:tab w:val="left" w:pos="322"/>
        </w:tabs>
        <w:spacing w:after="120"/>
        <w:ind w:left="1418"/>
        <w:jc w:val="both"/>
        <w:rPr>
          <w:rFonts w:ascii="Arial" w:eastAsia="Arial" w:hAnsi="Arial" w:cs="Arial"/>
          <w:sz w:val="24"/>
          <w:szCs w:val="24"/>
        </w:rPr>
      </w:pPr>
      <w:r w:rsidRPr="00C70E85">
        <w:rPr>
          <w:rFonts w:ascii="Arial" w:eastAsia="Arial" w:hAnsi="Arial" w:cs="Arial"/>
          <w:sz w:val="24"/>
          <w:szCs w:val="24"/>
        </w:rPr>
        <w:t>III- compartimento próprio para administração;</w:t>
      </w:r>
    </w:p>
    <w:p w14:paraId="0A4ECDCB" w14:textId="77777777" w:rsidR="005C3563" w:rsidRPr="00C70E85" w:rsidRDefault="005C3563" w:rsidP="00741494">
      <w:pPr>
        <w:tabs>
          <w:tab w:val="left" w:pos="339"/>
        </w:tabs>
        <w:spacing w:after="120"/>
        <w:ind w:left="1418"/>
        <w:jc w:val="both"/>
        <w:rPr>
          <w:rFonts w:ascii="Arial" w:eastAsia="Arial" w:hAnsi="Arial" w:cs="Arial"/>
          <w:sz w:val="24"/>
          <w:szCs w:val="24"/>
        </w:rPr>
      </w:pPr>
      <w:r w:rsidRPr="00C70E85">
        <w:rPr>
          <w:rFonts w:ascii="Arial" w:eastAsia="Arial" w:hAnsi="Arial" w:cs="Arial"/>
          <w:sz w:val="24"/>
          <w:szCs w:val="24"/>
        </w:rPr>
        <w:t xml:space="preserve">IV - </w:t>
      </w:r>
      <w:proofErr w:type="gramStart"/>
      <w:r w:rsidRPr="00C70E85">
        <w:rPr>
          <w:rFonts w:ascii="Arial" w:eastAsia="Arial" w:hAnsi="Arial" w:cs="Arial"/>
          <w:sz w:val="24"/>
          <w:szCs w:val="24"/>
        </w:rPr>
        <w:t>compartimento</w:t>
      </w:r>
      <w:proofErr w:type="gramEnd"/>
      <w:r w:rsidRPr="00C70E85">
        <w:rPr>
          <w:rFonts w:ascii="Arial" w:eastAsia="Arial" w:hAnsi="Arial" w:cs="Arial"/>
          <w:sz w:val="24"/>
          <w:szCs w:val="24"/>
        </w:rPr>
        <w:t xml:space="preserve"> para rouparia e utensílios de limpeza, em cada pavimento; </w:t>
      </w:r>
    </w:p>
    <w:p w14:paraId="0C3990BC" w14:textId="77777777" w:rsidR="005C3563" w:rsidRPr="00C70E85" w:rsidRDefault="005C3563" w:rsidP="00741494">
      <w:pPr>
        <w:tabs>
          <w:tab w:val="left" w:pos="339"/>
        </w:tabs>
        <w:spacing w:after="120"/>
        <w:ind w:left="1418"/>
        <w:jc w:val="both"/>
        <w:rPr>
          <w:rFonts w:ascii="Arial" w:eastAsia="Arial" w:hAnsi="Arial" w:cs="Arial"/>
          <w:sz w:val="24"/>
          <w:szCs w:val="24"/>
        </w:rPr>
      </w:pPr>
      <w:r w:rsidRPr="00C70E85">
        <w:rPr>
          <w:rFonts w:ascii="Arial" w:eastAsia="Arial" w:hAnsi="Arial" w:cs="Arial"/>
          <w:sz w:val="24"/>
          <w:szCs w:val="24"/>
        </w:rPr>
        <w:t xml:space="preserve">V - </w:t>
      </w:r>
      <w:proofErr w:type="gramStart"/>
      <w:r w:rsidRPr="00C70E85">
        <w:rPr>
          <w:rFonts w:ascii="Arial" w:eastAsia="Arial" w:hAnsi="Arial" w:cs="Arial"/>
          <w:sz w:val="24"/>
          <w:szCs w:val="24"/>
        </w:rPr>
        <w:t>sala</w:t>
      </w:r>
      <w:proofErr w:type="gramEnd"/>
      <w:r w:rsidRPr="00C70E85">
        <w:rPr>
          <w:rFonts w:ascii="Arial" w:eastAsia="Arial" w:hAnsi="Arial" w:cs="Arial"/>
          <w:sz w:val="24"/>
          <w:szCs w:val="24"/>
        </w:rPr>
        <w:t xml:space="preserve"> de refeições;</w:t>
      </w:r>
    </w:p>
    <w:p w14:paraId="17722150" w14:textId="77777777" w:rsidR="005C3563" w:rsidRPr="00C70E85" w:rsidRDefault="005C3563" w:rsidP="00741494">
      <w:pPr>
        <w:tabs>
          <w:tab w:val="left" w:pos="339"/>
        </w:tabs>
        <w:spacing w:after="120"/>
        <w:ind w:left="1418"/>
        <w:jc w:val="both"/>
        <w:rPr>
          <w:rFonts w:ascii="Arial" w:eastAsia="Arial" w:hAnsi="Arial" w:cs="Arial"/>
          <w:sz w:val="24"/>
          <w:szCs w:val="24"/>
        </w:rPr>
      </w:pPr>
      <w:r w:rsidRPr="00C70E85">
        <w:rPr>
          <w:rFonts w:ascii="Arial" w:eastAsia="Arial" w:hAnsi="Arial" w:cs="Arial"/>
          <w:sz w:val="24"/>
          <w:szCs w:val="24"/>
        </w:rPr>
        <w:t xml:space="preserve">VI- </w:t>
      </w:r>
      <w:proofErr w:type="gramStart"/>
      <w:r w:rsidRPr="00C70E85">
        <w:rPr>
          <w:rFonts w:ascii="Arial" w:eastAsia="Arial" w:hAnsi="Arial" w:cs="Arial"/>
          <w:sz w:val="24"/>
          <w:szCs w:val="24"/>
        </w:rPr>
        <w:t>cozinha e despensa</w:t>
      </w:r>
      <w:proofErr w:type="gramEnd"/>
      <w:r w:rsidRPr="00C70E85">
        <w:rPr>
          <w:rFonts w:ascii="Arial" w:eastAsia="Arial" w:hAnsi="Arial" w:cs="Arial"/>
          <w:sz w:val="24"/>
          <w:szCs w:val="24"/>
        </w:rPr>
        <w:t>;</w:t>
      </w:r>
    </w:p>
    <w:p w14:paraId="1074C991" w14:textId="77777777" w:rsidR="005C3563" w:rsidRPr="00C70E85" w:rsidRDefault="005C3563" w:rsidP="00741494">
      <w:pPr>
        <w:tabs>
          <w:tab w:val="left" w:pos="382"/>
        </w:tabs>
        <w:spacing w:after="120"/>
        <w:ind w:left="1418"/>
        <w:jc w:val="both"/>
        <w:rPr>
          <w:rFonts w:ascii="Arial" w:eastAsia="Arial" w:hAnsi="Arial" w:cs="Arial"/>
          <w:sz w:val="24"/>
          <w:szCs w:val="24"/>
        </w:rPr>
      </w:pPr>
      <w:r w:rsidRPr="00C70E85">
        <w:rPr>
          <w:rFonts w:ascii="Arial" w:eastAsia="Arial" w:hAnsi="Arial" w:cs="Arial"/>
          <w:sz w:val="24"/>
          <w:szCs w:val="24"/>
        </w:rPr>
        <w:lastRenderedPageBreak/>
        <w:t xml:space="preserve">VII - instalações sanitárias para pessoal de serviço independentes das destinadas aos hóspedes e separadas por sexo; </w:t>
      </w:r>
    </w:p>
    <w:p w14:paraId="6B65686F" w14:textId="77777777" w:rsidR="005C3563" w:rsidRPr="00C70E85" w:rsidRDefault="005C3563" w:rsidP="00741494">
      <w:pPr>
        <w:tabs>
          <w:tab w:val="left" w:pos="382"/>
        </w:tabs>
        <w:spacing w:after="120"/>
        <w:ind w:left="1418"/>
        <w:jc w:val="both"/>
        <w:rPr>
          <w:rFonts w:ascii="Arial" w:eastAsia="Arial" w:hAnsi="Arial" w:cs="Arial"/>
          <w:sz w:val="24"/>
          <w:szCs w:val="24"/>
        </w:rPr>
      </w:pPr>
      <w:r w:rsidRPr="00C70E85">
        <w:rPr>
          <w:rFonts w:ascii="Arial" w:eastAsia="Arial" w:hAnsi="Arial" w:cs="Arial"/>
          <w:sz w:val="24"/>
          <w:szCs w:val="24"/>
        </w:rPr>
        <w:t>VIII - entrada de serviço independente;</w:t>
      </w:r>
    </w:p>
    <w:p w14:paraId="2C646356" w14:textId="77777777" w:rsidR="005C3563" w:rsidRPr="00C70E85" w:rsidRDefault="005C3563" w:rsidP="00741494">
      <w:pPr>
        <w:tabs>
          <w:tab w:val="left" w:pos="339"/>
        </w:tabs>
        <w:spacing w:after="120"/>
        <w:ind w:left="1418"/>
        <w:jc w:val="both"/>
        <w:rPr>
          <w:rFonts w:ascii="Arial" w:eastAsia="Arial" w:hAnsi="Arial" w:cs="Arial"/>
          <w:sz w:val="24"/>
          <w:szCs w:val="24"/>
        </w:rPr>
      </w:pPr>
      <w:r w:rsidRPr="00C70E85">
        <w:rPr>
          <w:rFonts w:ascii="Arial" w:eastAsia="Arial" w:hAnsi="Arial" w:cs="Arial"/>
          <w:sz w:val="24"/>
          <w:szCs w:val="24"/>
        </w:rPr>
        <w:t xml:space="preserve">IX- </w:t>
      </w:r>
      <w:proofErr w:type="gramStart"/>
      <w:r w:rsidRPr="00C70E85">
        <w:rPr>
          <w:rFonts w:ascii="Arial" w:eastAsia="Arial" w:hAnsi="Arial" w:cs="Arial"/>
          <w:sz w:val="24"/>
          <w:szCs w:val="24"/>
        </w:rPr>
        <w:t>lavanderia</w:t>
      </w:r>
      <w:proofErr w:type="gramEnd"/>
      <w:r w:rsidRPr="00C70E85">
        <w:rPr>
          <w:rFonts w:ascii="Arial" w:eastAsia="Arial" w:hAnsi="Arial" w:cs="Arial"/>
          <w:sz w:val="24"/>
          <w:szCs w:val="24"/>
        </w:rPr>
        <w:t xml:space="preserve"> ou posto de recebimento e entrega de roupas;</w:t>
      </w:r>
    </w:p>
    <w:p w14:paraId="22439B35" w14:textId="77777777" w:rsidR="005C3563" w:rsidRPr="00C70E85" w:rsidRDefault="005C3563" w:rsidP="00741494">
      <w:pPr>
        <w:tabs>
          <w:tab w:val="left" w:pos="296"/>
        </w:tabs>
        <w:spacing w:after="120"/>
        <w:ind w:left="1418"/>
        <w:jc w:val="both"/>
        <w:rPr>
          <w:rFonts w:ascii="Arial" w:eastAsia="Arial" w:hAnsi="Arial" w:cs="Arial"/>
          <w:sz w:val="24"/>
          <w:szCs w:val="24"/>
        </w:rPr>
      </w:pPr>
      <w:r w:rsidRPr="00C70E85">
        <w:rPr>
          <w:rFonts w:ascii="Arial" w:eastAsia="Arial" w:hAnsi="Arial" w:cs="Arial"/>
          <w:sz w:val="24"/>
          <w:szCs w:val="24"/>
        </w:rPr>
        <w:t xml:space="preserve">X - </w:t>
      </w:r>
      <w:proofErr w:type="gramStart"/>
      <w:r w:rsidRPr="00C70E85">
        <w:rPr>
          <w:rFonts w:ascii="Arial" w:eastAsia="Arial" w:hAnsi="Arial" w:cs="Arial"/>
          <w:sz w:val="24"/>
          <w:szCs w:val="24"/>
        </w:rPr>
        <w:t>garagem ou estacionamento</w:t>
      </w:r>
      <w:proofErr w:type="gramEnd"/>
      <w:r w:rsidRPr="00C70E85">
        <w:rPr>
          <w:rFonts w:ascii="Arial" w:eastAsia="Arial" w:hAnsi="Arial" w:cs="Arial"/>
          <w:sz w:val="24"/>
          <w:szCs w:val="24"/>
        </w:rPr>
        <w:t xml:space="preserve"> para veículos;</w:t>
      </w:r>
    </w:p>
    <w:p w14:paraId="7A4A1EA9" w14:textId="6EE01057" w:rsidR="005C3563" w:rsidRPr="00C70E85" w:rsidRDefault="0018473E" w:rsidP="00741494">
      <w:pPr>
        <w:spacing w:after="120"/>
        <w:ind w:left="1418"/>
        <w:jc w:val="both"/>
        <w:rPr>
          <w:rFonts w:ascii="Arial" w:eastAsia="Arial" w:hAnsi="Arial" w:cs="Arial"/>
          <w:sz w:val="24"/>
          <w:szCs w:val="24"/>
        </w:rPr>
      </w:pPr>
      <w:r w:rsidRPr="00C70E85">
        <w:rPr>
          <w:rFonts w:ascii="Arial" w:eastAsia="Arial" w:hAnsi="Arial" w:cs="Arial"/>
          <w:sz w:val="24"/>
          <w:szCs w:val="24"/>
        </w:rPr>
        <w:t>Parágrafo ú</w:t>
      </w:r>
      <w:r w:rsidR="005C3563" w:rsidRPr="00C70E85">
        <w:rPr>
          <w:rFonts w:ascii="Arial" w:eastAsia="Arial" w:hAnsi="Arial" w:cs="Arial"/>
          <w:sz w:val="24"/>
          <w:szCs w:val="24"/>
        </w:rPr>
        <w:t>nico</w:t>
      </w:r>
      <w:r w:rsidRPr="00C70E85">
        <w:rPr>
          <w:rFonts w:ascii="Arial" w:eastAsia="Arial" w:hAnsi="Arial" w:cs="Arial"/>
          <w:sz w:val="24"/>
          <w:szCs w:val="24"/>
        </w:rPr>
        <w:t>.</w:t>
      </w:r>
      <w:r w:rsidR="005C3563" w:rsidRPr="00C70E85">
        <w:rPr>
          <w:rFonts w:ascii="Arial" w:eastAsia="Arial" w:hAnsi="Arial" w:cs="Arial"/>
          <w:sz w:val="24"/>
          <w:szCs w:val="24"/>
        </w:rPr>
        <w:t xml:space="preserve"> As pousadas, pensões, paradouros e albergues serão dispensados ao item IV, VIII; e, os motéis, aos itens II, V, VI.</w:t>
      </w:r>
    </w:p>
    <w:p w14:paraId="43977856" w14:textId="6AC3AD05" w:rsidR="005C3563"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bCs/>
          <w:sz w:val="24"/>
          <w:szCs w:val="24"/>
        </w:rPr>
        <w:t>Art. 76</w:t>
      </w:r>
      <w:r w:rsidR="0018473E" w:rsidRPr="00C70E85">
        <w:rPr>
          <w:rFonts w:ascii="Arial" w:eastAsia="Arial" w:hAnsi="Arial" w:cs="Arial"/>
          <w:bCs/>
          <w:sz w:val="24"/>
          <w:szCs w:val="24"/>
        </w:rPr>
        <w:t>-</w:t>
      </w:r>
      <w:r w:rsidRPr="00C70E85">
        <w:rPr>
          <w:rFonts w:ascii="Arial" w:eastAsia="Arial" w:hAnsi="Arial" w:cs="Arial"/>
          <w:bCs/>
          <w:sz w:val="24"/>
          <w:szCs w:val="24"/>
        </w:rPr>
        <w:t>P</w:t>
      </w:r>
      <w:r w:rsidR="0018473E" w:rsidRPr="00C70E85">
        <w:rPr>
          <w:rFonts w:ascii="Arial" w:eastAsia="Arial" w:hAnsi="Arial" w:cs="Arial"/>
          <w:bCs/>
          <w:sz w:val="24"/>
          <w:szCs w:val="24"/>
        </w:rPr>
        <w:t>.</w:t>
      </w:r>
      <w:r w:rsidRPr="00C70E85">
        <w:rPr>
          <w:rFonts w:ascii="Arial" w:eastAsia="Arial" w:hAnsi="Arial" w:cs="Arial"/>
          <w:b/>
          <w:sz w:val="24"/>
          <w:szCs w:val="24"/>
        </w:rPr>
        <w:t xml:space="preserve"> </w:t>
      </w:r>
      <w:r w:rsidRPr="00C70E85">
        <w:rPr>
          <w:rFonts w:ascii="Arial" w:eastAsia="Arial" w:hAnsi="Arial" w:cs="Arial"/>
          <w:sz w:val="24"/>
          <w:szCs w:val="24"/>
        </w:rPr>
        <w:t>Quando as unidades não possuírem instalações sanitárias privativas, cada pavimento deverá dispor de instalações sanitárias coletivas nas seguintes proporções, por cada grupo de 12 (doze) ou fração menor que 12(doze) dormitórios:</w:t>
      </w:r>
    </w:p>
    <w:p w14:paraId="24F05382" w14:textId="77777777" w:rsidR="005C3563" w:rsidRPr="00C70E85" w:rsidRDefault="005C3563" w:rsidP="00741494">
      <w:pPr>
        <w:tabs>
          <w:tab w:val="left" w:pos="237"/>
        </w:tabs>
        <w:spacing w:after="120"/>
        <w:ind w:left="1418"/>
        <w:jc w:val="both"/>
        <w:rPr>
          <w:rFonts w:ascii="Arial" w:eastAsia="Arial" w:hAnsi="Arial" w:cs="Arial"/>
          <w:sz w:val="24"/>
          <w:szCs w:val="24"/>
        </w:rPr>
      </w:pPr>
      <w:r w:rsidRPr="00C70E85">
        <w:rPr>
          <w:rFonts w:ascii="Arial" w:eastAsia="Arial" w:hAnsi="Arial" w:cs="Arial"/>
          <w:sz w:val="24"/>
          <w:szCs w:val="24"/>
        </w:rPr>
        <w:t xml:space="preserve">I - </w:t>
      </w:r>
      <w:proofErr w:type="gramStart"/>
      <w:r w:rsidRPr="00C70E85">
        <w:rPr>
          <w:rFonts w:ascii="Arial" w:eastAsia="Arial" w:hAnsi="Arial" w:cs="Arial"/>
          <w:sz w:val="24"/>
          <w:szCs w:val="24"/>
        </w:rPr>
        <w:t>masculino</w:t>
      </w:r>
      <w:proofErr w:type="gramEnd"/>
      <w:r w:rsidRPr="00C70E85">
        <w:rPr>
          <w:rFonts w:ascii="Arial" w:eastAsia="Arial" w:hAnsi="Arial" w:cs="Arial"/>
          <w:sz w:val="24"/>
          <w:szCs w:val="24"/>
        </w:rPr>
        <w:t xml:space="preserve">: 01 (um) vaso sanitário, 01 (um) lavatório, 01 (um) mictório e 01 (um) chuveiro; </w:t>
      </w:r>
    </w:p>
    <w:p w14:paraId="32C07B05" w14:textId="77777777" w:rsidR="005C3563" w:rsidRPr="00C70E85" w:rsidRDefault="005C3563" w:rsidP="00741494">
      <w:pPr>
        <w:tabs>
          <w:tab w:val="left" w:pos="237"/>
        </w:tabs>
        <w:spacing w:after="120"/>
        <w:ind w:left="1418"/>
        <w:jc w:val="both"/>
        <w:rPr>
          <w:rFonts w:ascii="Arial" w:eastAsia="Arial" w:hAnsi="Arial" w:cs="Arial"/>
          <w:sz w:val="24"/>
          <w:szCs w:val="24"/>
        </w:rPr>
      </w:pPr>
      <w:r w:rsidRPr="00C70E85">
        <w:rPr>
          <w:rFonts w:ascii="Arial" w:eastAsia="Arial" w:hAnsi="Arial" w:cs="Arial"/>
          <w:sz w:val="24"/>
          <w:szCs w:val="24"/>
        </w:rPr>
        <w:t xml:space="preserve">II - </w:t>
      </w:r>
      <w:proofErr w:type="gramStart"/>
      <w:r w:rsidRPr="00C70E85">
        <w:rPr>
          <w:rFonts w:ascii="Arial" w:eastAsia="Arial" w:hAnsi="Arial" w:cs="Arial"/>
          <w:sz w:val="24"/>
          <w:szCs w:val="24"/>
        </w:rPr>
        <w:t>feminino</w:t>
      </w:r>
      <w:proofErr w:type="gramEnd"/>
      <w:r w:rsidRPr="00C70E85">
        <w:rPr>
          <w:rFonts w:ascii="Arial" w:eastAsia="Arial" w:hAnsi="Arial" w:cs="Arial"/>
          <w:sz w:val="24"/>
          <w:szCs w:val="24"/>
        </w:rPr>
        <w:t>: 02 (dois) vasos sanitários, 01 (um) lavatório e 02 (dois) chuveiros.</w:t>
      </w:r>
    </w:p>
    <w:p w14:paraId="14B38D19" w14:textId="7F1848BE" w:rsidR="005C3563"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sz w:val="24"/>
          <w:szCs w:val="24"/>
        </w:rPr>
        <w:t xml:space="preserve">Parágrafo </w:t>
      </w:r>
      <w:r w:rsidR="0018473E" w:rsidRPr="00C70E85">
        <w:rPr>
          <w:rFonts w:ascii="Arial" w:eastAsia="Arial" w:hAnsi="Arial" w:cs="Arial"/>
          <w:sz w:val="24"/>
          <w:szCs w:val="24"/>
        </w:rPr>
        <w:t>ú</w:t>
      </w:r>
      <w:r w:rsidRPr="00C70E85">
        <w:rPr>
          <w:rFonts w:ascii="Arial" w:eastAsia="Arial" w:hAnsi="Arial" w:cs="Arial"/>
          <w:sz w:val="24"/>
          <w:szCs w:val="24"/>
        </w:rPr>
        <w:t>nico</w:t>
      </w:r>
      <w:r w:rsidR="0018473E" w:rsidRPr="00C70E85">
        <w:rPr>
          <w:rFonts w:ascii="Arial" w:eastAsia="Arial" w:hAnsi="Arial" w:cs="Arial"/>
          <w:sz w:val="24"/>
          <w:szCs w:val="24"/>
        </w:rPr>
        <w:t>.</w:t>
      </w:r>
      <w:r w:rsidRPr="00C70E85">
        <w:rPr>
          <w:rFonts w:ascii="Arial" w:eastAsia="Arial" w:hAnsi="Arial" w:cs="Arial"/>
          <w:sz w:val="24"/>
          <w:szCs w:val="24"/>
        </w:rPr>
        <w:t xml:space="preserve"> Os dormitórios que não disponham de instalações sanitárias deverão ser dotados de um lavatório.</w:t>
      </w:r>
    </w:p>
    <w:p w14:paraId="4738A869" w14:textId="337C798F" w:rsidR="005C3563"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bCs/>
          <w:sz w:val="24"/>
          <w:szCs w:val="24"/>
        </w:rPr>
        <w:t>Art. 76</w:t>
      </w:r>
      <w:r w:rsidR="0018473E" w:rsidRPr="00C70E85">
        <w:rPr>
          <w:rFonts w:ascii="Arial" w:eastAsia="Arial" w:hAnsi="Arial" w:cs="Arial"/>
          <w:bCs/>
          <w:sz w:val="24"/>
          <w:szCs w:val="24"/>
        </w:rPr>
        <w:t>-</w:t>
      </w:r>
      <w:r w:rsidRPr="00C70E85">
        <w:rPr>
          <w:rFonts w:ascii="Arial" w:eastAsia="Arial" w:hAnsi="Arial" w:cs="Arial"/>
          <w:bCs/>
          <w:sz w:val="24"/>
          <w:szCs w:val="24"/>
        </w:rPr>
        <w:t>Q</w:t>
      </w:r>
      <w:r w:rsidR="0018473E" w:rsidRPr="00C70E85">
        <w:rPr>
          <w:rFonts w:ascii="Arial" w:eastAsia="Arial" w:hAnsi="Arial" w:cs="Arial"/>
          <w:bCs/>
          <w:sz w:val="24"/>
          <w:szCs w:val="24"/>
        </w:rPr>
        <w:t>.</w:t>
      </w:r>
      <w:r w:rsidRPr="00C70E85">
        <w:rPr>
          <w:rFonts w:ascii="Arial" w:eastAsia="Arial" w:hAnsi="Arial" w:cs="Arial"/>
          <w:sz w:val="24"/>
          <w:szCs w:val="24"/>
        </w:rPr>
        <w:t xml:space="preserve"> Sem prejuízo da largura normal do passeio haverá, defronte à entrada principal, área para desembarque e embarque de passageiros com capacidade mínima para um ônibus.</w:t>
      </w:r>
    </w:p>
    <w:p w14:paraId="4B1F73BE" w14:textId="70ABDD11" w:rsidR="005C3563"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sz w:val="24"/>
          <w:szCs w:val="24"/>
        </w:rPr>
        <w:t xml:space="preserve">Parágrafo </w:t>
      </w:r>
      <w:r w:rsidR="0018473E" w:rsidRPr="00C70E85">
        <w:rPr>
          <w:rFonts w:ascii="Arial" w:eastAsia="Arial" w:hAnsi="Arial" w:cs="Arial"/>
          <w:sz w:val="24"/>
          <w:szCs w:val="24"/>
        </w:rPr>
        <w:t>ú</w:t>
      </w:r>
      <w:r w:rsidRPr="00C70E85">
        <w:rPr>
          <w:rFonts w:ascii="Arial" w:eastAsia="Arial" w:hAnsi="Arial" w:cs="Arial"/>
          <w:sz w:val="24"/>
          <w:szCs w:val="24"/>
        </w:rPr>
        <w:t>nico</w:t>
      </w:r>
      <w:r w:rsidR="0018473E" w:rsidRPr="00C70E85">
        <w:rPr>
          <w:rFonts w:ascii="Arial" w:eastAsia="Arial" w:hAnsi="Arial" w:cs="Arial"/>
          <w:sz w:val="24"/>
          <w:szCs w:val="24"/>
        </w:rPr>
        <w:t>.</w:t>
      </w:r>
      <w:r w:rsidRPr="00C70E85">
        <w:rPr>
          <w:rFonts w:ascii="Arial" w:eastAsia="Arial" w:hAnsi="Arial" w:cs="Arial"/>
          <w:sz w:val="24"/>
          <w:szCs w:val="24"/>
        </w:rPr>
        <w:t xml:space="preserve"> </w:t>
      </w:r>
      <w:r w:rsidR="0018473E" w:rsidRPr="00C70E85">
        <w:rPr>
          <w:rFonts w:ascii="Arial" w:eastAsia="Arial" w:hAnsi="Arial" w:cs="Arial"/>
          <w:sz w:val="24"/>
          <w:szCs w:val="24"/>
        </w:rPr>
        <w:t>S</w:t>
      </w:r>
      <w:r w:rsidRPr="00C70E85">
        <w:rPr>
          <w:rFonts w:ascii="Arial" w:eastAsia="Arial" w:hAnsi="Arial" w:cs="Arial"/>
          <w:sz w:val="24"/>
          <w:szCs w:val="24"/>
        </w:rPr>
        <w:t>ão dispensadas do atendimento ao caput deste artigo as pensões, pousadas, albergues, paradouros, motéis e camping.</w:t>
      </w:r>
    </w:p>
    <w:p w14:paraId="1D9B91F3" w14:textId="1214DAC9" w:rsidR="005C3563"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bCs/>
          <w:sz w:val="24"/>
          <w:szCs w:val="24"/>
        </w:rPr>
        <w:t>Art. 76</w:t>
      </w:r>
      <w:r w:rsidR="0018473E" w:rsidRPr="00C70E85">
        <w:rPr>
          <w:rFonts w:ascii="Arial" w:eastAsia="Arial" w:hAnsi="Arial" w:cs="Arial"/>
          <w:bCs/>
          <w:sz w:val="24"/>
          <w:szCs w:val="24"/>
        </w:rPr>
        <w:t>-</w:t>
      </w:r>
      <w:r w:rsidRPr="00C70E85">
        <w:rPr>
          <w:rFonts w:ascii="Arial" w:eastAsia="Arial" w:hAnsi="Arial" w:cs="Arial"/>
          <w:bCs/>
          <w:sz w:val="24"/>
          <w:szCs w:val="24"/>
        </w:rPr>
        <w:t>R</w:t>
      </w:r>
      <w:r w:rsidR="0018473E" w:rsidRPr="00C70E85">
        <w:rPr>
          <w:rFonts w:ascii="Arial" w:eastAsia="Arial" w:hAnsi="Arial" w:cs="Arial"/>
          <w:bCs/>
          <w:sz w:val="24"/>
          <w:szCs w:val="24"/>
        </w:rPr>
        <w:t>.</w:t>
      </w:r>
      <w:r w:rsidRPr="00C70E85">
        <w:rPr>
          <w:rFonts w:ascii="Arial" w:eastAsia="Arial" w:hAnsi="Arial" w:cs="Arial"/>
          <w:sz w:val="24"/>
          <w:szCs w:val="24"/>
        </w:rPr>
        <w:t xml:space="preserve"> A adaptação de qualquer edificação para utilização como meio de hospedagem terá que atender integralmente às exigências deste código.</w:t>
      </w:r>
    </w:p>
    <w:p w14:paraId="0FA372BA" w14:textId="3BF69B80" w:rsidR="005C3563"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bCs/>
          <w:sz w:val="24"/>
          <w:szCs w:val="24"/>
        </w:rPr>
        <w:t>Art. 76</w:t>
      </w:r>
      <w:r w:rsidR="0018473E" w:rsidRPr="00C70E85">
        <w:rPr>
          <w:rFonts w:ascii="Arial" w:eastAsia="Arial" w:hAnsi="Arial" w:cs="Arial"/>
          <w:bCs/>
          <w:sz w:val="24"/>
          <w:szCs w:val="24"/>
        </w:rPr>
        <w:t>-</w:t>
      </w:r>
      <w:r w:rsidRPr="00C70E85">
        <w:rPr>
          <w:rFonts w:ascii="Arial" w:eastAsia="Arial" w:hAnsi="Arial" w:cs="Arial"/>
          <w:bCs/>
          <w:sz w:val="24"/>
          <w:szCs w:val="24"/>
        </w:rPr>
        <w:t>S</w:t>
      </w:r>
      <w:r w:rsidR="0018473E" w:rsidRPr="00C70E85">
        <w:rPr>
          <w:rFonts w:ascii="Arial" w:eastAsia="Arial" w:hAnsi="Arial" w:cs="Arial"/>
          <w:bCs/>
          <w:sz w:val="24"/>
          <w:szCs w:val="24"/>
        </w:rPr>
        <w:t>.</w:t>
      </w:r>
      <w:r w:rsidRPr="00C70E85">
        <w:rPr>
          <w:rFonts w:ascii="Arial" w:eastAsia="Arial" w:hAnsi="Arial" w:cs="Arial"/>
          <w:sz w:val="24"/>
          <w:szCs w:val="24"/>
        </w:rPr>
        <w:t xml:space="preserve"> As áreas destinadas a "camping" deverão atender às normas referentes à Lei Complementar nº 014/2001 - 21 de </w:t>
      </w:r>
      <w:proofErr w:type="gramStart"/>
      <w:r w:rsidRPr="00C70E85">
        <w:rPr>
          <w:rFonts w:ascii="Arial" w:eastAsia="Arial" w:hAnsi="Arial" w:cs="Arial"/>
          <w:sz w:val="24"/>
          <w:szCs w:val="24"/>
        </w:rPr>
        <w:t>Dezembro</w:t>
      </w:r>
      <w:proofErr w:type="gramEnd"/>
      <w:r w:rsidRPr="00C70E85">
        <w:rPr>
          <w:rFonts w:ascii="Arial" w:eastAsia="Arial" w:hAnsi="Arial" w:cs="Arial"/>
          <w:sz w:val="24"/>
          <w:szCs w:val="24"/>
        </w:rPr>
        <w:t xml:space="preserve"> de 2001 e suas alterações.</w:t>
      </w:r>
    </w:p>
    <w:p w14:paraId="7EB848CD" w14:textId="7ECDCF5D" w:rsidR="00CD0109" w:rsidRPr="00C70E85" w:rsidRDefault="00CD0109" w:rsidP="00741494">
      <w:pPr>
        <w:spacing w:after="120"/>
        <w:ind w:left="1418"/>
        <w:jc w:val="both"/>
        <w:rPr>
          <w:rFonts w:ascii="Arial" w:eastAsia="Arial" w:hAnsi="Arial" w:cs="Arial"/>
          <w:sz w:val="24"/>
          <w:szCs w:val="24"/>
        </w:rPr>
      </w:pPr>
    </w:p>
    <w:p w14:paraId="38991C65" w14:textId="0F5234B1" w:rsidR="00CD0109" w:rsidRPr="00C70E85" w:rsidRDefault="00CD0109" w:rsidP="00CD0109">
      <w:pPr>
        <w:spacing w:after="120"/>
        <w:ind w:left="1418"/>
        <w:jc w:val="center"/>
        <w:rPr>
          <w:rFonts w:ascii="Arial" w:eastAsia="Arial" w:hAnsi="Arial" w:cs="Arial"/>
          <w:sz w:val="24"/>
          <w:szCs w:val="24"/>
        </w:rPr>
      </w:pPr>
      <w:r w:rsidRPr="00C70E85">
        <w:rPr>
          <w:rFonts w:ascii="Arial" w:eastAsia="Arial" w:hAnsi="Arial" w:cs="Arial"/>
          <w:sz w:val="24"/>
          <w:szCs w:val="24"/>
        </w:rPr>
        <w:t>Seção IV</w:t>
      </w:r>
    </w:p>
    <w:p w14:paraId="5FBC232B" w14:textId="734B4EC4" w:rsidR="00CD0109" w:rsidRPr="00C70E85" w:rsidRDefault="00CD0109" w:rsidP="00CD0109">
      <w:pPr>
        <w:spacing w:after="120"/>
        <w:ind w:left="1418"/>
        <w:jc w:val="center"/>
        <w:rPr>
          <w:rFonts w:ascii="Arial" w:eastAsia="Arial" w:hAnsi="Arial" w:cs="Arial"/>
          <w:sz w:val="24"/>
          <w:szCs w:val="24"/>
        </w:rPr>
      </w:pPr>
      <w:r w:rsidRPr="00C70E85">
        <w:rPr>
          <w:rFonts w:ascii="Arial" w:eastAsia="Arial" w:hAnsi="Arial" w:cs="Arial"/>
          <w:sz w:val="24"/>
          <w:szCs w:val="24"/>
        </w:rPr>
        <w:t>Das edificações residenciais coletivas</w:t>
      </w:r>
    </w:p>
    <w:p w14:paraId="02662BF0" w14:textId="77777777" w:rsidR="005C3563" w:rsidRPr="00C70E85" w:rsidRDefault="005C3563" w:rsidP="00741494">
      <w:pPr>
        <w:spacing w:after="120"/>
        <w:ind w:left="1418"/>
        <w:jc w:val="center"/>
        <w:rPr>
          <w:rFonts w:ascii="Arial" w:eastAsia="Arial" w:hAnsi="Arial" w:cs="Arial"/>
          <w:b/>
          <w:sz w:val="24"/>
          <w:szCs w:val="24"/>
        </w:rPr>
      </w:pPr>
    </w:p>
    <w:p w14:paraId="24B04445" w14:textId="1AB45CDF" w:rsidR="005C3563" w:rsidRPr="00C70E85" w:rsidRDefault="005C3563" w:rsidP="00741494">
      <w:pPr>
        <w:spacing w:after="120"/>
        <w:ind w:left="1418"/>
        <w:jc w:val="both"/>
        <w:rPr>
          <w:rFonts w:ascii="Arial" w:eastAsia="Arial" w:hAnsi="Arial" w:cs="Arial"/>
          <w:bCs/>
          <w:sz w:val="24"/>
          <w:szCs w:val="24"/>
        </w:rPr>
      </w:pPr>
      <w:r w:rsidRPr="00C70E85">
        <w:rPr>
          <w:rFonts w:ascii="Arial" w:eastAsia="Arial" w:hAnsi="Arial" w:cs="Arial"/>
          <w:bCs/>
          <w:sz w:val="24"/>
          <w:szCs w:val="24"/>
        </w:rPr>
        <w:t>Art. 76</w:t>
      </w:r>
      <w:r w:rsidR="0018473E" w:rsidRPr="00C70E85">
        <w:rPr>
          <w:rFonts w:ascii="Arial" w:eastAsia="Arial" w:hAnsi="Arial" w:cs="Arial"/>
          <w:bCs/>
          <w:sz w:val="24"/>
          <w:szCs w:val="24"/>
        </w:rPr>
        <w:t>-</w:t>
      </w:r>
      <w:r w:rsidRPr="00C70E85">
        <w:rPr>
          <w:rFonts w:ascii="Arial" w:eastAsia="Arial" w:hAnsi="Arial" w:cs="Arial"/>
          <w:bCs/>
          <w:sz w:val="24"/>
          <w:szCs w:val="24"/>
        </w:rPr>
        <w:t>T</w:t>
      </w:r>
      <w:r w:rsidR="0018473E" w:rsidRPr="00C70E85">
        <w:rPr>
          <w:rFonts w:ascii="Arial" w:eastAsia="Arial" w:hAnsi="Arial" w:cs="Arial"/>
          <w:bCs/>
          <w:sz w:val="24"/>
          <w:szCs w:val="24"/>
        </w:rPr>
        <w:t>.</w:t>
      </w:r>
      <w:r w:rsidRPr="00C70E85">
        <w:rPr>
          <w:rFonts w:ascii="Arial" w:eastAsia="Arial" w:hAnsi="Arial" w:cs="Arial"/>
          <w:bCs/>
          <w:sz w:val="24"/>
          <w:szCs w:val="24"/>
        </w:rPr>
        <w:t xml:space="preserve"> São consideradas coletivas quando as atividades residenciais se desenvolverem em compartimentos de utilização coletiva, como asilos, internatos, pensionatos, casas geriátricas e congêneres.</w:t>
      </w:r>
    </w:p>
    <w:p w14:paraId="31CA01D3" w14:textId="77777777" w:rsidR="0018473E"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bCs/>
          <w:sz w:val="24"/>
          <w:szCs w:val="24"/>
        </w:rPr>
        <w:t>Art. 76</w:t>
      </w:r>
      <w:r w:rsidR="0018473E" w:rsidRPr="00C70E85">
        <w:rPr>
          <w:rFonts w:ascii="Arial" w:eastAsia="Arial" w:hAnsi="Arial" w:cs="Arial"/>
          <w:bCs/>
          <w:sz w:val="24"/>
          <w:szCs w:val="24"/>
        </w:rPr>
        <w:t>-U.</w:t>
      </w:r>
      <w:r w:rsidRPr="00C70E85">
        <w:rPr>
          <w:rFonts w:ascii="Arial" w:eastAsia="Arial" w:hAnsi="Arial" w:cs="Arial"/>
          <w:sz w:val="24"/>
          <w:szCs w:val="24"/>
        </w:rPr>
        <w:t xml:space="preserve"> Os prédios destinados à habitação coletiva, além das disposições do presente código que lhes forem aplicáveis, deverão ter instalações sanitárias na proporção, de um conjunto de vaso sanitário e lavatório para cada 05 pessoas e um local para chuveiro para cada 10 pessoas, calculados à razão de 01 pessoa para cada 5.00 m² de área de dormitório.</w:t>
      </w:r>
    </w:p>
    <w:p w14:paraId="62F07681" w14:textId="77777777" w:rsidR="0018473E"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sz w:val="24"/>
          <w:szCs w:val="24"/>
        </w:rPr>
        <w:lastRenderedPageBreak/>
        <w:t>§ 1º quando o número de pessoas calculado for igual ou superior a 20 haverá, necessariamente, instalaçõe</w:t>
      </w:r>
      <w:r w:rsidR="0018473E" w:rsidRPr="00C70E85">
        <w:rPr>
          <w:rFonts w:ascii="Arial" w:eastAsia="Arial" w:hAnsi="Arial" w:cs="Arial"/>
          <w:sz w:val="24"/>
          <w:szCs w:val="24"/>
        </w:rPr>
        <w:t>s sanitárias separadas por sexo.</w:t>
      </w:r>
    </w:p>
    <w:p w14:paraId="20C7DB85" w14:textId="77777777" w:rsidR="0018473E" w:rsidRPr="00C70E85" w:rsidRDefault="005C3563" w:rsidP="00741494">
      <w:pPr>
        <w:spacing w:after="120"/>
        <w:ind w:left="1418"/>
        <w:jc w:val="both"/>
        <w:rPr>
          <w:rFonts w:ascii="Arial" w:eastAsia="Arial" w:hAnsi="Arial" w:cs="Arial"/>
          <w:sz w:val="24"/>
          <w:szCs w:val="24"/>
        </w:rPr>
      </w:pPr>
      <w:r w:rsidRPr="00C70E85">
        <w:rPr>
          <w:rFonts w:ascii="Arial" w:eastAsia="Arial" w:hAnsi="Arial" w:cs="Arial"/>
          <w:sz w:val="24"/>
          <w:szCs w:val="24"/>
        </w:rPr>
        <w:t>§ 2º nos sanitários masculinos 50% dos vasos sanitários poderão ser substituídos por mictórios.</w:t>
      </w:r>
      <w:r w:rsidR="0018473E" w:rsidRPr="00C70E85">
        <w:rPr>
          <w:rFonts w:ascii="Arial" w:eastAsia="Arial" w:hAnsi="Arial" w:cs="Arial"/>
          <w:sz w:val="24"/>
          <w:szCs w:val="24"/>
        </w:rPr>
        <w:t>” (AC)</w:t>
      </w:r>
      <w:bookmarkStart w:id="4" w:name="_heading=h.ljzxcfw4c27v" w:colFirst="0" w:colLast="0"/>
      <w:bookmarkStart w:id="5" w:name="_heading=h.qmc0l6av8dd" w:colFirst="0" w:colLast="0"/>
      <w:bookmarkStart w:id="6" w:name="_heading=h.5rfvhbw4rqi3" w:colFirst="0" w:colLast="0"/>
      <w:bookmarkEnd w:id="4"/>
      <w:bookmarkEnd w:id="5"/>
      <w:bookmarkEnd w:id="6"/>
    </w:p>
    <w:p w14:paraId="6FA82D11" w14:textId="77777777" w:rsidR="0081586A" w:rsidRPr="00C70E85" w:rsidRDefault="0018473E" w:rsidP="00741494">
      <w:pPr>
        <w:spacing w:after="120"/>
        <w:ind w:left="1418"/>
        <w:jc w:val="both"/>
        <w:rPr>
          <w:rFonts w:ascii="Arial" w:eastAsia="Arial" w:hAnsi="Arial" w:cs="Arial"/>
          <w:sz w:val="24"/>
          <w:szCs w:val="24"/>
        </w:rPr>
      </w:pPr>
      <w:r w:rsidRPr="00C70E85">
        <w:rPr>
          <w:rFonts w:ascii="Arial" w:eastAsia="Arial" w:hAnsi="Arial" w:cs="Arial"/>
          <w:sz w:val="24"/>
          <w:szCs w:val="24"/>
        </w:rPr>
        <w:t>“</w:t>
      </w:r>
      <w:r w:rsidR="005C3563" w:rsidRPr="00C70E85">
        <w:rPr>
          <w:rFonts w:ascii="Arial" w:hAnsi="Arial" w:cs="Arial"/>
          <w:sz w:val="24"/>
          <w:szCs w:val="24"/>
        </w:rPr>
        <w:t xml:space="preserve">Art. 90. - As edificações não residenciais deverão ter equipamentos para extinção de incêndio, </w:t>
      </w:r>
      <w:r w:rsidR="005C3563" w:rsidRPr="00C70E85">
        <w:rPr>
          <w:rFonts w:ascii="Arial" w:eastAsia="Arial" w:hAnsi="Arial" w:cs="Arial"/>
          <w:sz w:val="24"/>
          <w:szCs w:val="24"/>
        </w:rPr>
        <w:t>às exigências do Corpo de Bombeiros Militar de Santa Catarina relativas às medidas de seg</w:t>
      </w:r>
      <w:r w:rsidRPr="00C70E85">
        <w:rPr>
          <w:rFonts w:ascii="Arial" w:eastAsia="Arial" w:hAnsi="Arial" w:cs="Arial"/>
          <w:sz w:val="24"/>
          <w:szCs w:val="24"/>
        </w:rPr>
        <w:t>urança contra incêndio e pânico.” (NR)</w:t>
      </w:r>
    </w:p>
    <w:p w14:paraId="03368CBB" w14:textId="77777777" w:rsidR="006A4777" w:rsidRPr="00C70E85" w:rsidRDefault="0081586A" w:rsidP="00741494">
      <w:pPr>
        <w:spacing w:after="120"/>
        <w:ind w:left="1418"/>
        <w:jc w:val="both"/>
        <w:rPr>
          <w:rFonts w:ascii="Arial" w:hAnsi="Arial" w:cs="Arial"/>
          <w:sz w:val="24"/>
          <w:szCs w:val="24"/>
        </w:rPr>
      </w:pPr>
      <w:r w:rsidRPr="00C70E85">
        <w:rPr>
          <w:rFonts w:ascii="Arial" w:eastAsia="Arial" w:hAnsi="Arial" w:cs="Arial"/>
          <w:sz w:val="24"/>
          <w:szCs w:val="24"/>
        </w:rPr>
        <w:t>“</w:t>
      </w:r>
      <w:r w:rsidR="005C3563" w:rsidRPr="00C70E85">
        <w:rPr>
          <w:rFonts w:ascii="Arial" w:hAnsi="Arial" w:cs="Arial"/>
          <w:sz w:val="24"/>
          <w:szCs w:val="24"/>
        </w:rPr>
        <w:t>Art. 91. - As edificações</w:t>
      </w:r>
      <w:r w:rsidRPr="00C70E85">
        <w:rPr>
          <w:rFonts w:ascii="Arial" w:hAnsi="Arial" w:cs="Arial"/>
          <w:sz w:val="24"/>
          <w:szCs w:val="24"/>
        </w:rPr>
        <w:t xml:space="preserve"> </w:t>
      </w:r>
      <w:r w:rsidR="005C3563" w:rsidRPr="00C70E85">
        <w:rPr>
          <w:rFonts w:ascii="Arial" w:hAnsi="Arial" w:cs="Arial"/>
          <w:sz w:val="24"/>
          <w:szCs w:val="24"/>
        </w:rPr>
        <w:t>destinadas ao uso industrial obedecerão às normas da presente Lei e a todas as disposições da Consolidação das Leis do Trabalho.</w:t>
      </w:r>
      <w:r w:rsidRPr="00C70E85">
        <w:rPr>
          <w:rFonts w:ascii="Arial" w:hAnsi="Arial" w:cs="Arial"/>
          <w:sz w:val="24"/>
          <w:szCs w:val="24"/>
        </w:rPr>
        <w:t>” (NR)</w:t>
      </w:r>
    </w:p>
    <w:p w14:paraId="064D0AE0" w14:textId="77777777" w:rsidR="006A4777" w:rsidRPr="00C70E85" w:rsidRDefault="006A4777" w:rsidP="0074149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93. </w:t>
      </w:r>
      <w:r w:rsidRPr="00C70E85">
        <w:rPr>
          <w:rFonts w:ascii="Arial" w:hAnsi="Arial" w:cs="Arial"/>
          <w:sz w:val="24"/>
          <w:szCs w:val="24"/>
        </w:rPr>
        <w:t>(...)</w:t>
      </w:r>
    </w:p>
    <w:p w14:paraId="2AAA19A1" w14:textId="7731E1A2" w:rsidR="005C3563" w:rsidRPr="00C70E85" w:rsidRDefault="006A4777" w:rsidP="00741494">
      <w:pPr>
        <w:spacing w:after="120"/>
        <w:ind w:left="1418"/>
        <w:jc w:val="both"/>
        <w:rPr>
          <w:rFonts w:ascii="Arial" w:hAnsi="Arial" w:cs="Arial"/>
          <w:sz w:val="24"/>
          <w:szCs w:val="24"/>
        </w:rPr>
      </w:pPr>
      <w:r w:rsidRPr="00C70E85">
        <w:rPr>
          <w:rFonts w:ascii="Arial" w:hAnsi="Arial" w:cs="Arial"/>
          <w:sz w:val="24"/>
          <w:szCs w:val="24"/>
        </w:rPr>
        <w:t xml:space="preserve">III </w:t>
      </w:r>
      <w:r w:rsidR="005C3563" w:rsidRPr="00C70E85">
        <w:rPr>
          <w:rFonts w:ascii="Arial" w:hAnsi="Arial" w:cs="Arial"/>
          <w:sz w:val="24"/>
          <w:szCs w:val="24"/>
        </w:rPr>
        <w:t>– ter 2 (dois) sanitários quando possuírem área superior a 150m</w:t>
      </w:r>
      <w:r w:rsidR="005C3563" w:rsidRPr="00C70E85">
        <w:rPr>
          <w:rFonts w:ascii="Arial" w:hAnsi="Arial" w:cs="Arial"/>
          <w:sz w:val="24"/>
          <w:szCs w:val="24"/>
          <w:vertAlign w:val="superscript"/>
        </w:rPr>
        <w:t>2</w:t>
      </w:r>
      <w:r w:rsidR="005C3563" w:rsidRPr="00C70E85">
        <w:rPr>
          <w:rFonts w:ascii="Arial" w:hAnsi="Arial" w:cs="Arial"/>
          <w:sz w:val="24"/>
          <w:szCs w:val="24"/>
        </w:rPr>
        <w:t xml:space="preserve"> (cento e </w:t>
      </w:r>
      <w:proofErr w:type="spellStart"/>
      <w:r w:rsidR="005C3563" w:rsidRPr="00C70E85">
        <w:rPr>
          <w:rFonts w:ascii="Arial" w:hAnsi="Arial" w:cs="Arial"/>
          <w:sz w:val="24"/>
          <w:szCs w:val="24"/>
        </w:rPr>
        <w:t>cinqüenta</w:t>
      </w:r>
      <w:proofErr w:type="spellEnd"/>
      <w:r w:rsidR="005C3563" w:rsidRPr="00C70E85">
        <w:rPr>
          <w:rFonts w:ascii="Arial" w:hAnsi="Arial" w:cs="Arial"/>
          <w:sz w:val="24"/>
          <w:szCs w:val="24"/>
        </w:rPr>
        <w:t xml:space="preserve"> metros quadrados), sendo um deles destinado ao uso de PCD, atendendo a NBR 9050</w:t>
      </w:r>
      <w:r w:rsidRPr="00C70E85">
        <w:rPr>
          <w:rFonts w:ascii="Arial" w:hAnsi="Arial" w:cs="Arial"/>
          <w:sz w:val="24"/>
          <w:szCs w:val="24"/>
        </w:rPr>
        <w:t>;</w:t>
      </w:r>
    </w:p>
    <w:p w14:paraId="736D5EDF" w14:textId="77777777" w:rsidR="00177C35" w:rsidRPr="00C70E85" w:rsidRDefault="006A4777" w:rsidP="00741494">
      <w:pPr>
        <w:spacing w:after="120"/>
        <w:ind w:left="1418"/>
        <w:jc w:val="both"/>
        <w:rPr>
          <w:rFonts w:ascii="Arial" w:hAnsi="Arial" w:cs="Arial"/>
          <w:sz w:val="24"/>
          <w:szCs w:val="24"/>
        </w:rPr>
      </w:pPr>
      <w:r w:rsidRPr="00C70E85">
        <w:rPr>
          <w:rFonts w:ascii="Arial" w:hAnsi="Arial" w:cs="Arial"/>
          <w:sz w:val="24"/>
          <w:szCs w:val="24"/>
        </w:rPr>
        <w:t>(..)” (NR)</w:t>
      </w:r>
    </w:p>
    <w:p w14:paraId="615C5D9B" w14:textId="77777777" w:rsidR="00177C35"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95. </w:t>
      </w:r>
      <w:r w:rsidRPr="00C70E85">
        <w:rPr>
          <w:rFonts w:ascii="Arial" w:hAnsi="Arial" w:cs="Arial"/>
          <w:sz w:val="24"/>
          <w:szCs w:val="24"/>
        </w:rPr>
        <w:t>(...)</w:t>
      </w:r>
    </w:p>
    <w:p w14:paraId="639AD24A" w14:textId="77777777" w:rsidR="00177C35" w:rsidRPr="00C70E85" w:rsidRDefault="005C3563" w:rsidP="00741494">
      <w:pPr>
        <w:spacing w:after="120"/>
        <w:ind w:left="1418"/>
        <w:jc w:val="both"/>
        <w:rPr>
          <w:rFonts w:ascii="Arial" w:hAnsi="Arial" w:cs="Arial"/>
          <w:sz w:val="24"/>
          <w:szCs w:val="24"/>
        </w:rPr>
      </w:pPr>
      <w:r w:rsidRPr="00C70E85">
        <w:rPr>
          <w:rFonts w:ascii="Arial" w:hAnsi="Arial" w:cs="Arial"/>
          <w:sz w:val="24"/>
          <w:szCs w:val="24"/>
        </w:rPr>
        <w:t>§ 4º Os critérios para a instalação de chaminés deverão ser obs</w:t>
      </w:r>
      <w:r w:rsidR="00177C35" w:rsidRPr="00C70E85">
        <w:rPr>
          <w:rFonts w:ascii="Arial" w:hAnsi="Arial" w:cs="Arial"/>
          <w:sz w:val="24"/>
          <w:szCs w:val="24"/>
        </w:rPr>
        <w:t>ervados na Seção XII desta Lei.” (AC)</w:t>
      </w:r>
    </w:p>
    <w:p w14:paraId="25E6A737" w14:textId="23D61C2A" w:rsidR="00177C35"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97. </w:t>
      </w:r>
      <w:r w:rsidRPr="00C70E85">
        <w:rPr>
          <w:rFonts w:ascii="Arial" w:hAnsi="Arial" w:cs="Arial"/>
          <w:sz w:val="24"/>
          <w:szCs w:val="24"/>
        </w:rPr>
        <w:t>São considerados locais de reunião:</w:t>
      </w:r>
    </w:p>
    <w:p w14:paraId="734FF950" w14:textId="77777777" w:rsidR="00177C35"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estádios</w:t>
      </w:r>
      <w:proofErr w:type="gramEnd"/>
      <w:r w:rsidR="005C3563" w:rsidRPr="00C70E85">
        <w:rPr>
          <w:rFonts w:ascii="Arial" w:hAnsi="Arial" w:cs="Arial"/>
          <w:sz w:val="24"/>
          <w:szCs w:val="24"/>
        </w:rPr>
        <w:t>;</w:t>
      </w:r>
    </w:p>
    <w:p w14:paraId="76BA2E4D" w14:textId="77777777" w:rsidR="00177C35"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auditórios</w:t>
      </w:r>
      <w:proofErr w:type="gramEnd"/>
      <w:r w:rsidR="005C3563" w:rsidRPr="00C70E85">
        <w:rPr>
          <w:rFonts w:ascii="Arial" w:hAnsi="Arial" w:cs="Arial"/>
          <w:sz w:val="24"/>
          <w:szCs w:val="24"/>
        </w:rPr>
        <w:t>, ginásios esportivos, hall de convenções e salões de exposições;</w:t>
      </w:r>
    </w:p>
    <w:p w14:paraId="6DA015F8" w14:textId="77777777" w:rsidR="00177C35"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cinemas;</w:t>
      </w:r>
    </w:p>
    <w:p w14:paraId="78B26A77" w14:textId="77777777" w:rsidR="00177C35"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 xml:space="preserve">IV - </w:t>
      </w:r>
      <w:proofErr w:type="gramStart"/>
      <w:r w:rsidR="005C3563" w:rsidRPr="00C70E85">
        <w:rPr>
          <w:rFonts w:ascii="Arial" w:hAnsi="Arial" w:cs="Arial"/>
          <w:sz w:val="24"/>
          <w:szCs w:val="24"/>
        </w:rPr>
        <w:t>teatros</w:t>
      </w:r>
      <w:proofErr w:type="gramEnd"/>
      <w:r w:rsidR="005C3563" w:rsidRPr="00C70E85">
        <w:rPr>
          <w:rFonts w:ascii="Arial" w:hAnsi="Arial" w:cs="Arial"/>
          <w:sz w:val="24"/>
          <w:szCs w:val="24"/>
        </w:rPr>
        <w:t>;</w:t>
      </w:r>
    </w:p>
    <w:p w14:paraId="658AB4D1" w14:textId="77777777" w:rsidR="00177C35"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 xml:space="preserve">V - </w:t>
      </w:r>
      <w:proofErr w:type="gramStart"/>
      <w:r w:rsidR="005C3563" w:rsidRPr="00C70E85">
        <w:rPr>
          <w:rFonts w:ascii="Arial" w:hAnsi="Arial" w:cs="Arial"/>
          <w:sz w:val="24"/>
          <w:szCs w:val="24"/>
        </w:rPr>
        <w:t>parques e diversões</w:t>
      </w:r>
      <w:proofErr w:type="gramEnd"/>
      <w:r w:rsidR="005C3563" w:rsidRPr="00C70E85">
        <w:rPr>
          <w:rFonts w:ascii="Arial" w:hAnsi="Arial" w:cs="Arial"/>
          <w:sz w:val="24"/>
          <w:szCs w:val="24"/>
        </w:rPr>
        <w:t>;</w:t>
      </w:r>
    </w:p>
    <w:p w14:paraId="17F097A8" w14:textId="77777777" w:rsidR="00177C35"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 xml:space="preserve">VI - </w:t>
      </w:r>
      <w:proofErr w:type="gramStart"/>
      <w:r w:rsidR="005C3563" w:rsidRPr="00C70E85">
        <w:rPr>
          <w:rFonts w:ascii="Arial" w:hAnsi="Arial" w:cs="Arial"/>
          <w:sz w:val="24"/>
          <w:szCs w:val="24"/>
        </w:rPr>
        <w:t>circos</w:t>
      </w:r>
      <w:proofErr w:type="gramEnd"/>
      <w:r w:rsidR="005C3563" w:rsidRPr="00C70E85">
        <w:rPr>
          <w:rFonts w:ascii="Arial" w:hAnsi="Arial" w:cs="Arial"/>
          <w:sz w:val="24"/>
          <w:szCs w:val="24"/>
        </w:rPr>
        <w:t>;</w:t>
      </w:r>
    </w:p>
    <w:p w14:paraId="1938D2BD" w14:textId="048B651D" w:rsidR="005C3563"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 xml:space="preserve">VII - </w:t>
      </w:r>
      <w:r w:rsidR="005C3563" w:rsidRPr="00C70E85">
        <w:rPr>
          <w:rFonts w:ascii="Arial" w:hAnsi="Arial" w:cs="Arial"/>
          <w:sz w:val="24"/>
          <w:szCs w:val="24"/>
        </w:rPr>
        <w:t>piscinas;</w:t>
      </w:r>
    </w:p>
    <w:p w14:paraId="623FD45F" w14:textId="77777777" w:rsidR="00177C35"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 xml:space="preserve">VIII - </w:t>
      </w:r>
      <w:r w:rsidR="005C3563" w:rsidRPr="00C70E85">
        <w:rPr>
          <w:rFonts w:ascii="Arial" w:hAnsi="Arial" w:cs="Arial"/>
          <w:sz w:val="24"/>
          <w:szCs w:val="24"/>
        </w:rPr>
        <w:t>salões de festas/shows;</w:t>
      </w:r>
    </w:p>
    <w:p w14:paraId="6556FF41" w14:textId="77777777" w:rsidR="0002610E" w:rsidRPr="00C70E85" w:rsidRDefault="00177C35" w:rsidP="00741494">
      <w:pPr>
        <w:spacing w:after="120"/>
        <w:ind w:left="1418"/>
        <w:jc w:val="both"/>
        <w:rPr>
          <w:rFonts w:ascii="Arial" w:hAnsi="Arial" w:cs="Arial"/>
          <w:sz w:val="24"/>
          <w:szCs w:val="24"/>
        </w:rPr>
      </w:pPr>
      <w:r w:rsidRPr="00C70E85">
        <w:rPr>
          <w:rFonts w:ascii="Arial" w:hAnsi="Arial" w:cs="Arial"/>
          <w:sz w:val="24"/>
          <w:szCs w:val="24"/>
        </w:rPr>
        <w:t xml:space="preserve">IX - </w:t>
      </w:r>
      <w:proofErr w:type="gramStart"/>
      <w:r w:rsidR="005C3563" w:rsidRPr="00C70E85">
        <w:rPr>
          <w:rFonts w:ascii="Arial" w:hAnsi="Arial" w:cs="Arial"/>
          <w:sz w:val="24"/>
          <w:szCs w:val="24"/>
        </w:rPr>
        <w:t>casas</w:t>
      </w:r>
      <w:proofErr w:type="gramEnd"/>
      <w:r w:rsidR="005C3563" w:rsidRPr="00C70E85">
        <w:rPr>
          <w:rFonts w:ascii="Arial" w:hAnsi="Arial" w:cs="Arial"/>
          <w:sz w:val="24"/>
          <w:szCs w:val="24"/>
        </w:rPr>
        <w:t xml:space="preserve"> noturnas.</w:t>
      </w:r>
      <w:r w:rsidRPr="00C70E85">
        <w:rPr>
          <w:rFonts w:ascii="Arial" w:hAnsi="Arial" w:cs="Arial"/>
          <w:sz w:val="24"/>
          <w:szCs w:val="24"/>
        </w:rPr>
        <w:t>” (NR)</w:t>
      </w:r>
    </w:p>
    <w:p w14:paraId="2E5D39DB" w14:textId="0AA61175" w:rsidR="005C3563" w:rsidRPr="00C70E85" w:rsidRDefault="0002610E" w:rsidP="0074149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105. </w:t>
      </w:r>
      <w:r w:rsidRPr="00C70E85">
        <w:rPr>
          <w:rFonts w:ascii="Arial" w:hAnsi="Arial" w:cs="Arial"/>
          <w:sz w:val="24"/>
          <w:szCs w:val="24"/>
        </w:rPr>
        <w:t>(...)</w:t>
      </w:r>
    </w:p>
    <w:p w14:paraId="03EBB444" w14:textId="39AD2D11" w:rsidR="005C3563" w:rsidRPr="00C70E85" w:rsidRDefault="005C3563"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1</w:t>
      </w:r>
      <w:r w:rsidR="0002610E" w:rsidRPr="00C70E85">
        <w:rPr>
          <w:rFonts w:ascii="Arial" w:hAnsi="Arial" w:cs="Arial"/>
          <w:sz w:val="24"/>
          <w:szCs w:val="24"/>
        </w:rPr>
        <w:t>º</w:t>
      </w:r>
      <w:r w:rsidRPr="00C70E85">
        <w:rPr>
          <w:rFonts w:ascii="Arial" w:hAnsi="Arial" w:cs="Arial"/>
          <w:sz w:val="24"/>
          <w:szCs w:val="24"/>
        </w:rPr>
        <w:t xml:space="preserve"> As instalações sanitárias deverão ser compatíveis com a</w:t>
      </w:r>
      <w:r w:rsidR="0002610E" w:rsidRPr="00C70E85">
        <w:rPr>
          <w:rFonts w:ascii="Arial" w:hAnsi="Arial" w:cs="Arial"/>
          <w:sz w:val="24"/>
          <w:szCs w:val="24"/>
        </w:rPr>
        <w:t xml:space="preserve"> </w:t>
      </w:r>
      <w:r w:rsidRPr="00C70E85">
        <w:rPr>
          <w:rFonts w:ascii="Arial" w:hAnsi="Arial" w:cs="Arial"/>
          <w:sz w:val="24"/>
          <w:szCs w:val="24"/>
        </w:rPr>
        <w:t xml:space="preserve">lotação. </w:t>
      </w:r>
    </w:p>
    <w:p w14:paraId="2B1EF993" w14:textId="77777777" w:rsidR="00BD08B2"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 2</w:t>
      </w:r>
      <w:r w:rsidR="0002610E" w:rsidRPr="00C70E85">
        <w:rPr>
          <w:rFonts w:ascii="Arial" w:hAnsi="Arial" w:cs="Arial"/>
          <w:sz w:val="24"/>
          <w:szCs w:val="24"/>
        </w:rPr>
        <w:t>º</w:t>
      </w:r>
      <w:r w:rsidRPr="00C70E85">
        <w:rPr>
          <w:rFonts w:ascii="Arial" w:hAnsi="Arial" w:cs="Arial"/>
          <w:sz w:val="24"/>
          <w:szCs w:val="24"/>
        </w:rPr>
        <w:t xml:space="preserve"> A edificação deve contemplar instalações sanitárias destinadas a pessoa com deficiência, seguindo as especificidades construtivas estabelecidas pela NBR 9050.</w:t>
      </w:r>
      <w:r w:rsidR="0002610E" w:rsidRPr="00C70E85">
        <w:rPr>
          <w:rFonts w:ascii="Arial" w:hAnsi="Arial" w:cs="Arial"/>
          <w:sz w:val="24"/>
          <w:szCs w:val="24"/>
        </w:rPr>
        <w:t>” (RN)</w:t>
      </w:r>
      <w:bookmarkStart w:id="7" w:name="_heading=h.dotx3cn5akal" w:colFirst="0" w:colLast="0"/>
      <w:bookmarkStart w:id="8" w:name="_heading=h.1ksv4uv" w:colFirst="0" w:colLast="0"/>
      <w:bookmarkEnd w:id="7"/>
      <w:bookmarkEnd w:id="8"/>
    </w:p>
    <w:p w14:paraId="34CDA405" w14:textId="687A41BB"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107. Os auditórios, ginásios esportivos, hall de convenções e salões de exposições, </w:t>
      </w:r>
      <w:proofErr w:type="gramStart"/>
      <w:r w:rsidR="005C3563" w:rsidRPr="00C70E85">
        <w:rPr>
          <w:rFonts w:ascii="Arial" w:hAnsi="Arial" w:cs="Arial"/>
          <w:sz w:val="24"/>
          <w:szCs w:val="24"/>
        </w:rPr>
        <w:t>obedecerão as</w:t>
      </w:r>
      <w:proofErr w:type="gramEnd"/>
      <w:r w:rsidR="005C3563" w:rsidRPr="00C70E85">
        <w:rPr>
          <w:rFonts w:ascii="Arial" w:hAnsi="Arial" w:cs="Arial"/>
          <w:sz w:val="24"/>
          <w:szCs w:val="24"/>
        </w:rPr>
        <w:t xml:space="preserve"> seguintes condições:</w:t>
      </w:r>
    </w:p>
    <w:p w14:paraId="36CF8ED0" w14:textId="77777777"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quanto</w:t>
      </w:r>
      <w:proofErr w:type="gramEnd"/>
      <w:r w:rsidR="005C3563" w:rsidRPr="00C70E85">
        <w:rPr>
          <w:rFonts w:ascii="Arial" w:hAnsi="Arial" w:cs="Arial"/>
          <w:sz w:val="24"/>
          <w:szCs w:val="24"/>
        </w:rPr>
        <w:t xml:space="preserve"> aos assentos:</w:t>
      </w:r>
    </w:p>
    <w:p w14:paraId="43BA146D" w14:textId="77777777"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lastRenderedPageBreak/>
        <w:t xml:space="preserve">a) </w:t>
      </w:r>
      <w:r w:rsidR="005C3563" w:rsidRPr="00C70E85">
        <w:rPr>
          <w:rFonts w:ascii="Arial" w:hAnsi="Arial" w:cs="Arial"/>
          <w:sz w:val="24"/>
          <w:szCs w:val="24"/>
        </w:rPr>
        <w:t>atenderão a todas as condições estabelecidas nos artigos 101, 102 e 103;</w:t>
      </w:r>
    </w:p>
    <w:p w14:paraId="54920C42" w14:textId="77777777"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b) </w:t>
      </w:r>
      <w:r w:rsidR="005C3563" w:rsidRPr="00C70E85">
        <w:rPr>
          <w:rFonts w:ascii="Arial" w:hAnsi="Arial" w:cs="Arial"/>
          <w:sz w:val="24"/>
          <w:szCs w:val="24"/>
        </w:rPr>
        <w:t>o piso das localidades elevadas se desenvolverá em degraus, com altura máxima de 0,20 m (vinte centímetros) e profundidade mínima de 0,50 m (cinquenta centímetros);</w:t>
      </w:r>
    </w:p>
    <w:p w14:paraId="429D048D" w14:textId="77777777"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quanto</w:t>
      </w:r>
      <w:proofErr w:type="gramEnd"/>
      <w:r w:rsidR="005C3563" w:rsidRPr="00C70E85">
        <w:rPr>
          <w:rFonts w:ascii="Arial" w:hAnsi="Arial" w:cs="Arial"/>
          <w:sz w:val="24"/>
          <w:szCs w:val="24"/>
        </w:rPr>
        <w:t xml:space="preserve"> às portas de saída do recinto onde se localizar os assentos:</w:t>
      </w:r>
    </w:p>
    <w:p w14:paraId="0053DA95" w14:textId="77777777"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a) </w:t>
      </w:r>
      <w:r w:rsidR="005C3563" w:rsidRPr="00C70E85">
        <w:rPr>
          <w:rFonts w:ascii="Arial" w:hAnsi="Arial" w:cs="Arial"/>
          <w:sz w:val="24"/>
          <w:szCs w:val="24"/>
        </w:rPr>
        <w:t>haverá sempre mais de uma porta de saída e cada uma delas não poderá ter largura inferior a 2 m (dois metros);</w:t>
      </w:r>
    </w:p>
    <w:p w14:paraId="16ACBF6A" w14:textId="77777777"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b) </w:t>
      </w:r>
      <w:r w:rsidR="005C3563" w:rsidRPr="00C70E85">
        <w:rPr>
          <w:rFonts w:ascii="Arial" w:hAnsi="Arial" w:cs="Arial"/>
          <w:sz w:val="24"/>
          <w:szCs w:val="24"/>
        </w:rPr>
        <w:t>a soma das larguras de todas as portas de saída deverá equivaler a uma largura total correspondente a 1 m (um metro), para cada cem espectadores;</w:t>
      </w:r>
    </w:p>
    <w:p w14:paraId="5E719142" w14:textId="77777777"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c) </w:t>
      </w:r>
      <w:r w:rsidR="005C3563" w:rsidRPr="00C70E85">
        <w:rPr>
          <w:rFonts w:ascii="Arial" w:hAnsi="Arial" w:cs="Arial"/>
          <w:sz w:val="24"/>
          <w:szCs w:val="24"/>
        </w:rPr>
        <w:t>o dimensionamento das portas de saída independe daquele considerado para as portas de entrada;</w:t>
      </w:r>
    </w:p>
    <w:p w14:paraId="4C3EBD73" w14:textId="77777777"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d) </w:t>
      </w:r>
      <w:r w:rsidR="005C3563" w:rsidRPr="00C70E85">
        <w:rPr>
          <w:rFonts w:ascii="Arial" w:hAnsi="Arial" w:cs="Arial"/>
          <w:sz w:val="24"/>
          <w:szCs w:val="24"/>
        </w:rPr>
        <w:t>terão inscrição “saída”, sempre luminosa;</w:t>
      </w:r>
    </w:p>
    <w:p w14:paraId="579C148E" w14:textId="6CE431B4"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III - quanto a localidades elevadas, </w:t>
      </w:r>
      <w:r w:rsidR="005C3563" w:rsidRPr="00C70E85">
        <w:rPr>
          <w:rFonts w:ascii="Arial" w:hAnsi="Arial" w:cs="Arial"/>
          <w:sz w:val="24"/>
          <w:szCs w:val="24"/>
        </w:rPr>
        <w:t>o guarda-corpo terá a altura mínima de 1 m (um metro);</w:t>
      </w:r>
    </w:p>
    <w:p w14:paraId="3286B11C" w14:textId="56C6A401" w:rsidR="00BD08B2"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IV - </w:t>
      </w:r>
      <w:proofErr w:type="gramStart"/>
      <w:r w:rsidRPr="00C70E85">
        <w:rPr>
          <w:rFonts w:ascii="Arial" w:hAnsi="Arial" w:cs="Arial"/>
          <w:sz w:val="24"/>
          <w:szCs w:val="24"/>
        </w:rPr>
        <w:t>quanto</w:t>
      </w:r>
      <w:proofErr w:type="gramEnd"/>
      <w:r w:rsidRPr="00C70E85">
        <w:rPr>
          <w:rFonts w:ascii="Arial" w:hAnsi="Arial" w:cs="Arial"/>
          <w:sz w:val="24"/>
          <w:szCs w:val="24"/>
        </w:rPr>
        <w:t xml:space="preserve"> aos locais de espera, </w:t>
      </w:r>
      <w:r w:rsidR="005C3563" w:rsidRPr="00C70E85">
        <w:rPr>
          <w:rFonts w:ascii="Arial" w:hAnsi="Arial" w:cs="Arial"/>
          <w:sz w:val="24"/>
          <w:szCs w:val="24"/>
        </w:rPr>
        <w:t>terão área equivalente no mínimo, a 1 m</w:t>
      </w:r>
      <w:r w:rsidR="005C3563" w:rsidRPr="00C70E85">
        <w:rPr>
          <w:rFonts w:ascii="Arial" w:hAnsi="Arial" w:cs="Arial"/>
          <w:sz w:val="24"/>
          <w:szCs w:val="24"/>
          <w:vertAlign w:val="superscript"/>
        </w:rPr>
        <w:t>2</w:t>
      </w:r>
      <w:r w:rsidR="005C3563" w:rsidRPr="00C70E85">
        <w:rPr>
          <w:rFonts w:ascii="Arial" w:hAnsi="Arial" w:cs="Arial"/>
          <w:sz w:val="24"/>
          <w:szCs w:val="24"/>
        </w:rPr>
        <w:t xml:space="preserve"> (um metro quadrado) para cada 8 (oito) espectadores;</w:t>
      </w:r>
    </w:p>
    <w:p w14:paraId="2BB28953" w14:textId="77777777" w:rsidR="00266853" w:rsidRPr="00C70E85" w:rsidRDefault="00BD08B2" w:rsidP="00741494">
      <w:pPr>
        <w:spacing w:before="179" w:after="120"/>
        <w:ind w:left="1418"/>
        <w:jc w:val="both"/>
        <w:rPr>
          <w:rFonts w:ascii="Arial" w:hAnsi="Arial" w:cs="Arial"/>
          <w:sz w:val="24"/>
          <w:szCs w:val="24"/>
        </w:rPr>
      </w:pPr>
      <w:r w:rsidRPr="00C70E85">
        <w:rPr>
          <w:rFonts w:ascii="Arial" w:hAnsi="Arial" w:cs="Arial"/>
          <w:sz w:val="24"/>
          <w:szCs w:val="24"/>
        </w:rPr>
        <w:t xml:space="preserve">V - </w:t>
      </w:r>
      <w:r w:rsidR="005C3563" w:rsidRPr="00C70E85">
        <w:rPr>
          <w:rFonts w:ascii="Arial" w:hAnsi="Arial" w:cs="Arial"/>
          <w:sz w:val="24"/>
          <w:szCs w:val="24"/>
        </w:rPr>
        <w:t>quanto à re</w:t>
      </w:r>
      <w:r w:rsidRPr="00C70E85">
        <w:rPr>
          <w:rFonts w:ascii="Arial" w:hAnsi="Arial" w:cs="Arial"/>
          <w:sz w:val="24"/>
          <w:szCs w:val="24"/>
        </w:rPr>
        <w:t xml:space="preserve">novação e condicionamento do ar, </w:t>
      </w:r>
      <w:r w:rsidR="005C3563" w:rsidRPr="00C70E85">
        <w:rPr>
          <w:rFonts w:ascii="Arial" w:hAnsi="Arial" w:cs="Arial"/>
          <w:sz w:val="24"/>
          <w:szCs w:val="24"/>
        </w:rPr>
        <w:t xml:space="preserve">os auditórios com capacidade superior a 300 (trezentas) pessoas, possuirão, obrigatoriamente, equipamentos de condicionamento de ar, </w:t>
      </w:r>
      <w:r w:rsidRPr="00C70E85">
        <w:rPr>
          <w:rFonts w:ascii="Arial" w:hAnsi="Arial" w:cs="Arial"/>
          <w:sz w:val="24"/>
          <w:szCs w:val="24"/>
        </w:rPr>
        <w:t xml:space="preserve">e </w:t>
      </w:r>
      <w:r w:rsidR="005C3563" w:rsidRPr="00C70E85">
        <w:rPr>
          <w:rFonts w:ascii="Arial" w:hAnsi="Arial" w:cs="Arial"/>
          <w:sz w:val="24"/>
          <w:szCs w:val="24"/>
        </w:rPr>
        <w:t xml:space="preserve">quando a lotação for inferior a 300 (trezentas) pessoas, haverá a existência de sistema de renovação de </w:t>
      </w:r>
      <w:proofErr w:type="gramStart"/>
      <w:r w:rsidR="005C3563" w:rsidRPr="00C70E85">
        <w:rPr>
          <w:rFonts w:ascii="Arial" w:hAnsi="Arial" w:cs="Arial"/>
          <w:sz w:val="24"/>
          <w:szCs w:val="24"/>
        </w:rPr>
        <w:t>ar.</w:t>
      </w:r>
      <w:r w:rsidRPr="00C70E85">
        <w:rPr>
          <w:rFonts w:ascii="Arial" w:hAnsi="Arial" w:cs="Arial"/>
          <w:sz w:val="24"/>
          <w:szCs w:val="24"/>
        </w:rPr>
        <w:t>“ (</w:t>
      </w:r>
      <w:proofErr w:type="gramEnd"/>
      <w:r w:rsidRPr="00C70E85">
        <w:rPr>
          <w:rFonts w:ascii="Arial" w:hAnsi="Arial" w:cs="Arial"/>
          <w:sz w:val="24"/>
          <w:szCs w:val="24"/>
        </w:rPr>
        <w:t>NR)</w:t>
      </w:r>
    </w:p>
    <w:p w14:paraId="39AD5D36" w14:textId="77777777" w:rsidR="00266853" w:rsidRPr="00C70E85" w:rsidRDefault="00266853" w:rsidP="00741494">
      <w:pPr>
        <w:spacing w:before="179"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115. </w:t>
      </w:r>
      <w:r w:rsidRPr="00C70E85">
        <w:rPr>
          <w:rFonts w:ascii="Arial" w:hAnsi="Arial" w:cs="Arial"/>
          <w:sz w:val="24"/>
          <w:szCs w:val="24"/>
        </w:rPr>
        <w:t>(...)</w:t>
      </w:r>
    </w:p>
    <w:p w14:paraId="551A9836" w14:textId="77777777" w:rsidR="00EF7474" w:rsidRPr="00C70E85" w:rsidRDefault="00266853" w:rsidP="00741494">
      <w:pPr>
        <w:spacing w:before="179" w:after="120"/>
        <w:ind w:left="1418"/>
        <w:jc w:val="both"/>
        <w:rPr>
          <w:rFonts w:ascii="Arial" w:hAnsi="Arial" w:cs="Arial"/>
          <w:sz w:val="24"/>
          <w:szCs w:val="24"/>
        </w:rPr>
      </w:pPr>
      <w:r w:rsidRPr="00C70E85">
        <w:rPr>
          <w:rFonts w:ascii="Arial" w:hAnsi="Arial" w:cs="Arial"/>
          <w:sz w:val="24"/>
          <w:szCs w:val="24"/>
        </w:rPr>
        <w:t>Parágrafo ú</w:t>
      </w:r>
      <w:r w:rsidR="005C3563" w:rsidRPr="00C70E85">
        <w:rPr>
          <w:rFonts w:ascii="Arial" w:hAnsi="Arial" w:cs="Arial"/>
          <w:sz w:val="24"/>
          <w:szCs w:val="24"/>
        </w:rPr>
        <w:t>nico</w:t>
      </w:r>
      <w:r w:rsidRPr="00C70E85">
        <w:rPr>
          <w:rFonts w:ascii="Arial" w:hAnsi="Arial" w:cs="Arial"/>
          <w:sz w:val="24"/>
          <w:szCs w:val="24"/>
        </w:rPr>
        <w:t>.</w:t>
      </w:r>
      <w:r w:rsidR="005C3563" w:rsidRPr="00C70E85">
        <w:rPr>
          <w:rFonts w:ascii="Arial" w:hAnsi="Arial" w:cs="Arial"/>
          <w:sz w:val="24"/>
          <w:szCs w:val="24"/>
        </w:rPr>
        <w:t xml:space="preserve"> Os afastamentos e recuos deverão </w:t>
      </w:r>
      <w:proofErr w:type="gramStart"/>
      <w:r w:rsidR="005C3563" w:rsidRPr="00C70E85">
        <w:rPr>
          <w:rFonts w:ascii="Arial" w:hAnsi="Arial" w:cs="Arial"/>
          <w:sz w:val="24"/>
          <w:szCs w:val="24"/>
        </w:rPr>
        <w:t>obedecer o</w:t>
      </w:r>
      <w:proofErr w:type="gramEnd"/>
      <w:r w:rsidR="005C3563" w:rsidRPr="00C70E85">
        <w:rPr>
          <w:rFonts w:ascii="Arial" w:hAnsi="Arial" w:cs="Arial"/>
          <w:sz w:val="24"/>
          <w:szCs w:val="24"/>
        </w:rPr>
        <w:t xml:space="preserve"> estabelecido pela lei de uso e ocupação do solo no que diz respeito às áreas construídas, respeitando o mínimo de 1,50m de qualquer divisa.</w:t>
      </w:r>
      <w:r w:rsidRPr="00C70E85">
        <w:rPr>
          <w:rFonts w:ascii="Arial" w:hAnsi="Arial" w:cs="Arial"/>
          <w:sz w:val="24"/>
          <w:szCs w:val="24"/>
        </w:rPr>
        <w:t>” (AC)</w:t>
      </w:r>
    </w:p>
    <w:p w14:paraId="623F49B7" w14:textId="77777777" w:rsidR="00EF7474" w:rsidRPr="00C70E85" w:rsidRDefault="00EF7474" w:rsidP="00741494">
      <w:pPr>
        <w:spacing w:before="179"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119. </w:t>
      </w:r>
      <w:r w:rsidRPr="00C70E85">
        <w:rPr>
          <w:rFonts w:ascii="Arial" w:hAnsi="Arial" w:cs="Arial"/>
          <w:sz w:val="24"/>
          <w:szCs w:val="24"/>
        </w:rPr>
        <w:t>T</w:t>
      </w:r>
      <w:r w:rsidR="005C3563" w:rsidRPr="00C70E85">
        <w:rPr>
          <w:rFonts w:ascii="Arial" w:hAnsi="Arial" w:cs="Arial"/>
          <w:sz w:val="24"/>
          <w:szCs w:val="24"/>
        </w:rPr>
        <w:t>odas as unidades das edificações comerciais deverão ter sanitários na proporção a que segue, considerando a área útil da edificação:</w:t>
      </w:r>
    </w:p>
    <w:p w14:paraId="2FF77B6A" w14:textId="77777777"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 xml:space="preserve">I - </w:t>
      </w:r>
      <w:proofErr w:type="gramStart"/>
      <w:r w:rsidRPr="00C70E85">
        <w:rPr>
          <w:rFonts w:ascii="Arial" w:hAnsi="Arial" w:cs="Arial"/>
          <w:sz w:val="24"/>
          <w:szCs w:val="24"/>
        </w:rPr>
        <w:t>para</w:t>
      </w:r>
      <w:proofErr w:type="gramEnd"/>
      <w:r w:rsidRPr="00C70E85">
        <w:rPr>
          <w:rFonts w:ascii="Arial" w:hAnsi="Arial" w:cs="Arial"/>
          <w:sz w:val="24"/>
          <w:szCs w:val="24"/>
        </w:rPr>
        <w:t xml:space="preserve"> até 50m² de área total, um conjunto de vaso sanitário e lavatório atendendo às normas de acessibilidade para pessoas com deficiência, de uso comum, para ambos os sexos;</w:t>
      </w:r>
    </w:p>
    <w:p w14:paraId="7DE6337C" w14:textId="77777777"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II - De 50m² a 150m² de área total, dois conjuntos de vaso sanitário e lavatório, um para cada sexo, sendo um deles atendendo às normas de acessibilidade para pessoas com deficiência;</w:t>
      </w:r>
    </w:p>
    <w:p w14:paraId="46E7099C" w14:textId="77777777"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 xml:space="preserve">III - Acima de 150m² de área total, dois conjuntos de vaso sanitário e lavatório, um para cada sexo, acrescido de um conjunto atendendo às </w:t>
      </w:r>
      <w:r w:rsidRPr="00C70E85">
        <w:rPr>
          <w:rFonts w:ascii="Arial" w:hAnsi="Arial" w:cs="Arial"/>
          <w:sz w:val="24"/>
          <w:szCs w:val="24"/>
        </w:rPr>
        <w:lastRenderedPageBreak/>
        <w:t>normas de acessibilidade para pessoas com deficiência, de uso comum para ambos os sexos;</w:t>
      </w:r>
    </w:p>
    <w:p w14:paraId="341E2C25" w14:textId="204CDB3F"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IV - Para uso feminino, deverá ser construído um conjunto de vaso sanitário e lavatório para cada</w:t>
      </w:r>
      <w:r w:rsidR="00EF7474" w:rsidRPr="00C70E85">
        <w:rPr>
          <w:rFonts w:ascii="Arial" w:hAnsi="Arial" w:cs="Arial"/>
          <w:sz w:val="24"/>
          <w:szCs w:val="24"/>
        </w:rPr>
        <w:t xml:space="preserve"> 100m² acrescidos na área total;</w:t>
      </w:r>
    </w:p>
    <w:p w14:paraId="79CE8A80" w14:textId="77777777"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V - Para uso masculino, deverá ser construído um conjunto de vaso sanitário e lavatório para cada</w:t>
      </w:r>
      <w:r w:rsidR="00EF7474" w:rsidRPr="00C70E85">
        <w:rPr>
          <w:rFonts w:ascii="Arial" w:hAnsi="Arial" w:cs="Arial"/>
          <w:sz w:val="24"/>
          <w:szCs w:val="24"/>
        </w:rPr>
        <w:t xml:space="preserve"> 150m² acrescidos na área total;</w:t>
      </w:r>
    </w:p>
    <w:p w14:paraId="22246851" w14:textId="3E86FA4A"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 xml:space="preserve">VI – </w:t>
      </w:r>
      <w:proofErr w:type="gramStart"/>
      <w:r w:rsidRPr="00C70E85">
        <w:rPr>
          <w:rFonts w:ascii="Arial" w:hAnsi="Arial" w:cs="Arial"/>
          <w:sz w:val="24"/>
          <w:szCs w:val="24"/>
        </w:rPr>
        <w:t>quando</w:t>
      </w:r>
      <w:proofErr w:type="gramEnd"/>
      <w:r w:rsidRPr="00C70E85">
        <w:rPr>
          <w:rFonts w:ascii="Arial" w:hAnsi="Arial" w:cs="Arial"/>
          <w:sz w:val="24"/>
          <w:szCs w:val="24"/>
        </w:rPr>
        <w:t xml:space="preserve"> se tratar de um conjunto de lojas ou salas em um mesmo pavimento, poderá ser feito um agrupamento de instalações sanitárias, observados os itens I a VII</w:t>
      </w:r>
      <w:r w:rsidR="00EF7474" w:rsidRPr="00C70E85">
        <w:rPr>
          <w:rFonts w:ascii="Arial" w:hAnsi="Arial" w:cs="Arial"/>
          <w:sz w:val="24"/>
          <w:szCs w:val="24"/>
        </w:rPr>
        <w:t xml:space="preserve"> deste artigo;</w:t>
      </w:r>
    </w:p>
    <w:p w14:paraId="50AC1378" w14:textId="17167FBD" w:rsidR="00EF7474" w:rsidRPr="00C70E85" w:rsidRDefault="005C3563" w:rsidP="00741494">
      <w:pPr>
        <w:spacing w:before="179" w:after="120"/>
        <w:ind w:left="1418"/>
        <w:jc w:val="both"/>
        <w:rPr>
          <w:rFonts w:ascii="Arial" w:eastAsia="Arial" w:hAnsi="Arial" w:cs="Arial"/>
          <w:sz w:val="24"/>
          <w:szCs w:val="24"/>
        </w:rPr>
      </w:pPr>
      <w:r w:rsidRPr="00C70E85">
        <w:rPr>
          <w:rFonts w:ascii="Arial" w:eastAsia="Arial" w:hAnsi="Arial" w:cs="Arial"/>
          <w:sz w:val="24"/>
          <w:szCs w:val="24"/>
        </w:rPr>
        <w:t>VII - Os vasos sanitários das instalações sanitárias masculinas podem ser usados na proporção de 50% (cinquenta por cento) do total de mict</w:t>
      </w:r>
      <w:r w:rsidR="00EF7474" w:rsidRPr="00C70E85">
        <w:rPr>
          <w:rFonts w:ascii="Arial" w:eastAsia="Arial" w:hAnsi="Arial" w:cs="Arial"/>
          <w:sz w:val="24"/>
          <w:szCs w:val="24"/>
        </w:rPr>
        <w:t>órios;</w:t>
      </w:r>
    </w:p>
    <w:p w14:paraId="07E20617" w14:textId="7473BC94" w:rsidR="005C3563" w:rsidRPr="00C70E85" w:rsidRDefault="005C3563" w:rsidP="00741494">
      <w:pPr>
        <w:spacing w:before="179" w:after="120"/>
        <w:ind w:left="1418"/>
        <w:jc w:val="both"/>
        <w:rPr>
          <w:rFonts w:ascii="Arial" w:hAnsi="Arial" w:cs="Arial"/>
          <w:sz w:val="24"/>
          <w:szCs w:val="24"/>
        </w:rPr>
      </w:pPr>
      <w:r w:rsidRPr="00C70E85">
        <w:rPr>
          <w:rFonts w:ascii="Arial" w:eastAsia="Arial" w:hAnsi="Arial" w:cs="Arial"/>
          <w:sz w:val="24"/>
          <w:szCs w:val="24"/>
        </w:rPr>
        <w:t>VIII - No caso de barracões comerciais para usos específicos de oficinas, depósitos e similares, as instalações sanitárias poderão ser reduzidas para 01 (um) sanitário para cada sexo, a cada 300,00m² (trezentos metros quadrados). Acima dos 300,00m² (trezentos metros quadrados), serão dimensionados conforme porte e finalidade dos serviços.</w:t>
      </w:r>
    </w:p>
    <w:p w14:paraId="0E3B0868" w14:textId="77777777" w:rsidR="00EF7474" w:rsidRPr="00C70E85" w:rsidRDefault="00EF7474" w:rsidP="00741494">
      <w:pPr>
        <w:spacing w:before="179" w:after="120"/>
        <w:ind w:left="1418"/>
        <w:jc w:val="both"/>
        <w:rPr>
          <w:rFonts w:ascii="Arial" w:hAnsi="Arial" w:cs="Arial"/>
          <w:sz w:val="24"/>
          <w:szCs w:val="24"/>
        </w:rPr>
      </w:pPr>
      <w:r w:rsidRPr="00C70E85">
        <w:rPr>
          <w:rFonts w:ascii="Arial" w:hAnsi="Arial" w:cs="Arial"/>
          <w:sz w:val="24"/>
          <w:szCs w:val="24"/>
        </w:rPr>
        <w:t>Parágrafo único.</w:t>
      </w:r>
      <w:r w:rsidRPr="00C70E85">
        <w:rPr>
          <w:rFonts w:ascii="Arial" w:eastAsia="Arial" w:hAnsi="Arial" w:cs="Arial"/>
          <w:sz w:val="24"/>
          <w:szCs w:val="24"/>
        </w:rPr>
        <w:t xml:space="preserve"> </w:t>
      </w:r>
      <w:r w:rsidRPr="00C70E85">
        <w:rPr>
          <w:rFonts w:ascii="Arial" w:eastAsia="Arial" w:hAnsi="Arial" w:cs="Arial"/>
          <w:b/>
          <w:sz w:val="24"/>
          <w:szCs w:val="24"/>
          <w:vertAlign w:val="superscript"/>
        </w:rPr>
        <w:t xml:space="preserve"> </w:t>
      </w:r>
      <w:r w:rsidRPr="00C70E85">
        <w:rPr>
          <w:rFonts w:ascii="Arial" w:eastAsia="Arial" w:hAnsi="Arial" w:cs="Arial"/>
          <w:sz w:val="24"/>
          <w:szCs w:val="24"/>
        </w:rPr>
        <w:t>Para o cálculo do número de instalações sanitárias não serão consideradas as áreas destinadas a depósitos, garagens, vazios de elevadores e monta cargas, circulação vertical, passagens de dutos de ventilação e área de paredes.” (NR)</w:t>
      </w:r>
    </w:p>
    <w:p w14:paraId="0F7DA706" w14:textId="2C6A69C1" w:rsidR="005C3563" w:rsidRPr="00C70E85" w:rsidRDefault="00EF7474" w:rsidP="00741494">
      <w:pPr>
        <w:spacing w:before="179"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120. As galerias comerciais e salas comerciais, além das disposições do presente Código que</w:t>
      </w:r>
      <w:r w:rsidRPr="00C70E85">
        <w:rPr>
          <w:rFonts w:ascii="Arial" w:hAnsi="Arial" w:cs="Arial"/>
          <w:sz w:val="24"/>
          <w:szCs w:val="24"/>
        </w:rPr>
        <w:t xml:space="preserve"> lhes forem aplicáveis, deverão:</w:t>
      </w:r>
    </w:p>
    <w:p w14:paraId="7E2526D7" w14:textId="77777777" w:rsidR="00EF7474" w:rsidRPr="00C70E85" w:rsidRDefault="00EF7474" w:rsidP="00741494">
      <w:pPr>
        <w:spacing w:before="179" w:after="120"/>
        <w:ind w:left="1418"/>
        <w:jc w:val="both"/>
        <w:rPr>
          <w:rFonts w:ascii="Arial" w:hAnsi="Arial" w:cs="Arial"/>
          <w:sz w:val="24"/>
          <w:szCs w:val="24"/>
        </w:rPr>
      </w:pPr>
      <w:r w:rsidRPr="00C70E85">
        <w:rPr>
          <w:rFonts w:ascii="Arial" w:hAnsi="Arial" w:cs="Arial"/>
          <w:sz w:val="24"/>
          <w:szCs w:val="24"/>
        </w:rPr>
        <w:t>(...)” (NR)</w:t>
      </w:r>
    </w:p>
    <w:p w14:paraId="28176D40" w14:textId="77777777" w:rsidR="00EF7474" w:rsidRPr="00C70E85" w:rsidRDefault="00EF7474" w:rsidP="00741494">
      <w:pPr>
        <w:spacing w:before="179"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121. Nas edificações onde, no todo ou em parte, se processarem o manuseio, fabrico ou venda de gêneros alimentícios, deverão ser satisfeitas todas as normas exigidas pela Legislação Sanitária vigente.</w:t>
      </w:r>
    </w:p>
    <w:p w14:paraId="2829FDFC" w14:textId="77777777" w:rsidR="00EF7474" w:rsidRPr="00C70E85" w:rsidRDefault="00EF7474" w:rsidP="00741494">
      <w:pPr>
        <w:spacing w:before="179" w:after="120"/>
        <w:ind w:left="1418"/>
        <w:jc w:val="both"/>
        <w:rPr>
          <w:rFonts w:ascii="Arial" w:hAnsi="Arial" w:cs="Arial"/>
          <w:sz w:val="24"/>
          <w:szCs w:val="24"/>
        </w:rPr>
      </w:pPr>
      <w:r w:rsidRPr="00C70E85">
        <w:rPr>
          <w:rFonts w:ascii="Arial" w:hAnsi="Arial" w:cs="Arial"/>
          <w:sz w:val="24"/>
          <w:szCs w:val="24"/>
        </w:rPr>
        <w:t>(...)” (NR)</w:t>
      </w:r>
    </w:p>
    <w:p w14:paraId="2EC0DA75" w14:textId="77777777" w:rsidR="00EF7474" w:rsidRPr="00C70E85" w:rsidRDefault="00EF7474" w:rsidP="00741494">
      <w:pPr>
        <w:spacing w:before="179"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123. </w:t>
      </w:r>
      <w:r w:rsidRPr="00C70E85">
        <w:rPr>
          <w:rFonts w:ascii="Arial" w:hAnsi="Arial" w:cs="Arial"/>
          <w:sz w:val="24"/>
          <w:szCs w:val="24"/>
        </w:rPr>
        <w:t>(...)</w:t>
      </w:r>
    </w:p>
    <w:p w14:paraId="1714A478" w14:textId="77777777"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 xml:space="preserve">I - </w:t>
      </w:r>
      <w:proofErr w:type="gramStart"/>
      <w:r w:rsidRPr="00C70E85">
        <w:rPr>
          <w:rFonts w:ascii="Arial" w:hAnsi="Arial" w:cs="Arial"/>
          <w:sz w:val="24"/>
          <w:szCs w:val="24"/>
        </w:rPr>
        <w:t>para</w:t>
      </w:r>
      <w:proofErr w:type="gramEnd"/>
      <w:r w:rsidRPr="00C70E85">
        <w:rPr>
          <w:rFonts w:ascii="Arial" w:hAnsi="Arial" w:cs="Arial"/>
          <w:sz w:val="24"/>
          <w:szCs w:val="24"/>
        </w:rPr>
        <w:t xml:space="preserve"> até 50m² de área total, dois conjuntos de vaso sanitário e lavatório, um para cada sexo, sendo um deles atendendo às normas de acessibilidade para pessoas com deficiência;</w:t>
      </w:r>
    </w:p>
    <w:p w14:paraId="61E68B8D" w14:textId="77777777"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II - Acima de 50m² de área total, dois conjuntos de vaso sanitário e lavatório, um para cada sexo, acrescido de um sanitário atendendo às normas de acessibilidade para pessoas com deficiência, de uso comum para ambos os sexos;</w:t>
      </w:r>
    </w:p>
    <w:p w14:paraId="657E2981" w14:textId="77777777"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t>III - Para uso feminino, deverá ser construído um conjunto de vaso sanitário e lavatório para cad</w:t>
      </w:r>
      <w:r w:rsidR="00EF7474" w:rsidRPr="00C70E85">
        <w:rPr>
          <w:rFonts w:ascii="Arial" w:hAnsi="Arial" w:cs="Arial"/>
          <w:sz w:val="24"/>
          <w:szCs w:val="24"/>
        </w:rPr>
        <w:t>a 50m² acrescidos na área total;</w:t>
      </w:r>
    </w:p>
    <w:p w14:paraId="53E1B0FC" w14:textId="77777777" w:rsidR="00EF7474" w:rsidRPr="00C70E85" w:rsidRDefault="005C3563" w:rsidP="00741494">
      <w:pPr>
        <w:spacing w:before="179" w:after="120"/>
        <w:ind w:left="1418"/>
        <w:jc w:val="both"/>
        <w:rPr>
          <w:rFonts w:ascii="Arial" w:hAnsi="Arial" w:cs="Arial"/>
          <w:sz w:val="24"/>
          <w:szCs w:val="24"/>
        </w:rPr>
      </w:pPr>
      <w:r w:rsidRPr="00C70E85">
        <w:rPr>
          <w:rFonts w:ascii="Arial" w:hAnsi="Arial" w:cs="Arial"/>
          <w:sz w:val="24"/>
          <w:szCs w:val="24"/>
        </w:rPr>
        <w:lastRenderedPageBreak/>
        <w:t>IV - Para uso masculino, deverá ser construído um conjunto de vaso sanitário e lavatório para cada</w:t>
      </w:r>
      <w:r w:rsidR="00EF7474" w:rsidRPr="00C70E85">
        <w:rPr>
          <w:rFonts w:ascii="Arial" w:hAnsi="Arial" w:cs="Arial"/>
          <w:sz w:val="24"/>
          <w:szCs w:val="24"/>
        </w:rPr>
        <w:t xml:space="preserve"> 100m² acrescidos na área total;</w:t>
      </w:r>
    </w:p>
    <w:p w14:paraId="6E87024E" w14:textId="77777777" w:rsidR="00EF7474" w:rsidRPr="00C70E85" w:rsidRDefault="005C3563" w:rsidP="00741494">
      <w:pPr>
        <w:spacing w:before="179" w:after="120"/>
        <w:ind w:left="1418"/>
        <w:jc w:val="both"/>
        <w:rPr>
          <w:rFonts w:ascii="Arial" w:eastAsia="Arial" w:hAnsi="Arial" w:cs="Arial"/>
          <w:sz w:val="24"/>
          <w:szCs w:val="24"/>
        </w:rPr>
      </w:pPr>
      <w:r w:rsidRPr="00C70E85">
        <w:rPr>
          <w:rFonts w:ascii="Arial" w:eastAsia="Arial" w:hAnsi="Arial" w:cs="Arial"/>
          <w:sz w:val="24"/>
          <w:szCs w:val="24"/>
        </w:rPr>
        <w:t>V - Os vasos sanitários das instalações sanitárias masculinas podem ser usados na proporção de 50% (cinquenta por cento) do total de mictórios.</w:t>
      </w:r>
      <w:r w:rsidR="00EF7474" w:rsidRPr="00C70E85">
        <w:rPr>
          <w:rFonts w:ascii="Arial" w:eastAsia="Arial" w:hAnsi="Arial" w:cs="Arial"/>
          <w:sz w:val="24"/>
          <w:szCs w:val="24"/>
        </w:rPr>
        <w:t>” (NR)</w:t>
      </w:r>
    </w:p>
    <w:p w14:paraId="75AC2E9A" w14:textId="1EF0CF0B" w:rsidR="005C3563" w:rsidRPr="00C70E85" w:rsidRDefault="00EF7474" w:rsidP="00741494">
      <w:pPr>
        <w:spacing w:before="179" w:after="120"/>
        <w:ind w:left="1418"/>
        <w:jc w:val="both"/>
        <w:rPr>
          <w:rFonts w:ascii="Arial" w:hAnsi="Arial" w:cs="Arial"/>
          <w:sz w:val="24"/>
          <w:szCs w:val="24"/>
        </w:rPr>
      </w:pPr>
      <w:r w:rsidRPr="00C70E85">
        <w:rPr>
          <w:rFonts w:ascii="Arial" w:eastAsia="Arial" w:hAnsi="Arial" w:cs="Arial"/>
          <w:sz w:val="24"/>
          <w:szCs w:val="24"/>
        </w:rPr>
        <w:t>“</w:t>
      </w:r>
      <w:r w:rsidRPr="00C70E85">
        <w:rPr>
          <w:rFonts w:ascii="Arial" w:hAnsi="Arial" w:cs="Arial"/>
          <w:sz w:val="24"/>
          <w:szCs w:val="24"/>
        </w:rPr>
        <w:t xml:space="preserve">Art. 128. </w:t>
      </w:r>
      <w:r w:rsidR="005C3563" w:rsidRPr="00C70E85">
        <w:rPr>
          <w:rFonts w:ascii="Arial" w:hAnsi="Arial" w:cs="Arial"/>
          <w:sz w:val="24"/>
          <w:szCs w:val="24"/>
        </w:rPr>
        <w:t>As edificações destinadas a estabelecimentos hospitalares e congêneres, deverão obedecer, além das normas deste Código, às condições estabelecidas pelo Ministério da Saúde e Previdência Social, observando ainda a legislação estadual pertinentes à matéria.</w:t>
      </w:r>
      <w:r w:rsidRPr="00C70E85">
        <w:rPr>
          <w:rFonts w:ascii="Arial" w:hAnsi="Arial" w:cs="Arial"/>
          <w:sz w:val="24"/>
          <w:szCs w:val="24"/>
        </w:rPr>
        <w:t>” (NR)</w:t>
      </w:r>
    </w:p>
    <w:p w14:paraId="6984B551" w14:textId="77777777" w:rsidR="005C3563" w:rsidRPr="00C70E85" w:rsidRDefault="005C3563" w:rsidP="00741494">
      <w:pPr>
        <w:pBdr>
          <w:top w:val="nil"/>
          <w:left w:val="nil"/>
          <w:bottom w:val="nil"/>
          <w:right w:val="nil"/>
          <w:between w:val="nil"/>
        </w:pBdr>
        <w:spacing w:after="120"/>
        <w:ind w:left="1418"/>
        <w:rPr>
          <w:rFonts w:ascii="Arial" w:hAnsi="Arial" w:cs="Arial"/>
          <w:sz w:val="24"/>
          <w:szCs w:val="24"/>
        </w:rPr>
      </w:pPr>
    </w:p>
    <w:p w14:paraId="232CC982" w14:textId="1FED47A5" w:rsidR="005C3563" w:rsidRPr="00C70E85" w:rsidRDefault="00EF7474" w:rsidP="00741494">
      <w:pPr>
        <w:spacing w:after="120"/>
        <w:ind w:left="1418"/>
        <w:jc w:val="center"/>
        <w:rPr>
          <w:rFonts w:ascii="Arial" w:hAnsi="Arial" w:cs="Arial"/>
          <w:b/>
          <w:sz w:val="24"/>
          <w:szCs w:val="24"/>
        </w:rPr>
      </w:pPr>
      <w:r w:rsidRPr="00C70E85">
        <w:rPr>
          <w:rFonts w:ascii="Arial" w:hAnsi="Arial" w:cs="Arial"/>
          <w:b/>
          <w:sz w:val="24"/>
          <w:szCs w:val="24"/>
        </w:rPr>
        <w:t>“</w:t>
      </w:r>
      <w:r w:rsidR="005C3563" w:rsidRPr="00C70E85">
        <w:rPr>
          <w:rFonts w:ascii="Arial" w:hAnsi="Arial" w:cs="Arial"/>
          <w:b/>
          <w:sz w:val="24"/>
          <w:szCs w:val="24"/>
        </w:rPr>
        <w:t xml:space="preserve">Seção VI </w:t>
      </w:r>
    </w:p>
    <w:p w14:paraId="68A4C7A1" w14:textId="3A3ACBF2" w:rsidR="00EF7474" w:rsidRPr="00C70E85" w:rsidRDefault="005C3563" w:rsidP="00741494">
      <w:pPr>
        <w:spacing w:after="120"/>
        <w:ind w:left="1418"/>
        <w:jc w:val="center"/>
        <w:rPr>
          <w:rFonts w:ascii="Arial" w:hAnsi="Arial" w:cs="Arial"/>
          <w:b/>
          <w:sz w:val="24"/>
          <w:szCs w:val="24"/>
        </w:rPr>
      </w:pPr>
      <w:r w:rsidRPr="00C70E85">
        <w:rPr>
          <w:rFonts w:ascii="Arial" w:hAnsi="Arial" w:cs="Arial"/>
          <w:b/>
          <w:sz w:val="24"/>
          <w:szCs w:val="24"/>
        </w:rPr>
        <w:t>Estabelecimentos de ensino: escolas e creches</w:t>
      </w:r>
      <w:r w:rsidR="00EF7474" w:rsidRPr="00C70E85">
        <w:rPr>
          <w:rFonts w:ascii="Arial" w:hAnsi="Arial" w:cs="Arial"/>
          <w:b/>
          <w:sz w:val="24"/>
          <w:szCs w:val="24"/>
        </w:rPr>
        <w:t>” (NR)</w:t>
      </w:r>
    </w:p>
    <w:p w14:paraId="7CAECF30" w14:textId="77777777" w:rsidR="00741494" w:rsidRPr="00C70E85" w:rsidRDefault="00741494" w:rsidP="00741494">
      <w:pPr>
        <w:spacing w:after="120"/>
        <w:ind w:left="1418"/>
        <w:jc w:val="center"/>
        <w:rPr>
          <w:rFonts w:ascii="Arial" w:eastAsia="Arial" w:hAnsi="Arial" w:cs="Arial"/>
          <w:b/>
          <w:sz w:val="24"/>
          <w:szCs w:val="24"/>
        </w:rPr>
      </w:pPr>
    </w:p>
    <w:p w14:paraId="556D6E69" w14:textId="77777777" w:rsidR="00EF7474" w:rsidRPr="00C70E85" w:rsidRDefault="00EF7474" w:rsidP="00806BF6">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130. Todo projeto de construção, reconstrução e/ou reforma de edificações destinadas ao ensino, no que diz respeito à orientação da construção, deverá ser executado preferencialmente de forma que as salas de aula, de leitura, salas ambiente, biblioteca e similares não tenham suas aberturas externas voltadas para o sul, e situadas na face da edificação que faça ângulo menor que 45º (quarenta e cinco graus) com a direção </w:t>
      </w:r>
      <w:proofErr w:type="spellStart"/>
      <w:r w:rsidR="005C3563" w:rsidRPr="00C70E85">
        <w:rPr>
          <w:rFonts w:ascii="Arial" w:hAnsi="Arial" w:cs="Arial"/>
          <w:sz w:val="24"/>
          <w:szCs w:val="24"/>
        </w:rPr>
        <w:t>leste-oeste</w:t>
      </w:r>
      <w:proofErr w:type="spellEnd"/>
      <w:r w:rsidR="005C3563" w:rsidRPr="00C70E85">
        <w:rPr>
          <w:rFonts w:ascii="Arial" w:hAnsi="Arial" w:cs="Arial"/>
          <w:sz w:val="24"/>
          <w:szCs w:val="24"/>
        </w:rPr>
        <w:t>.</w:t>
      </w:r>
    </w:p>
    <w:p w14:paraId="1FB3256F" w14:textId="77777777" w:rsidR="002C4709" w:rsidRPr="00C70E85" w:rsidRDefault="00EF7474" w:rsidP="00806BF6">
      <w:pPr>
        <w:spacing w:after="120"/>
        <w:ind w:left="1418"/>
        <w:jc w:val="both"/>
        <w:rPr>
          <w:rFonts w:ascii="Arial" w:hAnsi="Arial" w:cs="Arial"/>
          <w:sz w:val="24"/>
          <w:szCs w:val="24"/>
        </w:rPr>
      </w:pPr>
      <w:r w:rsidRPr="00C70E85">
        <w:rPr>
          <w:rFonts w:ascii="Arial" w:hAnsi="Arial" w:cs="Arial"/>
          <w:sz w:val="24"/>
          <w:szCs w:val="24"/>
        </w:rPr>
        <w:t>(...)” (NR)</w:t>
      </w:r>
    </w:p>
    <w:p w14:paraId="5EC3E3F9" w14:textId="77777777" w:rsidR="002C4709" w:rsidRPr="00C70E85" w:rsidRDefault="002C4709" w:rsidP="00806BF6">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132</w:t>
      </w:r>
      <w:r w:rsidRPr="00C70E85">
        <w:rPr>
          <w:rFonts w:ascii="Arial" w:hAnsi="Arial" w:cs="Arial"/>
          <w:sz w:val="24"/>
          <w:szCs w:val="24"/>
        </w:rPr>
        <w:t>.</w:t>
      </w:r>
      <w:r w:rsidR="005C3563" w:rsidRPr="00C70E85">
        <w:rPr>
          <w:rFonts w:ascii="Arial" w:hAnsi="Arial" w:cs="Arial"/>
          <w:sz w:val="24"/>
          <w:szCs w:val="24"/>
        </w:rPr>
        <w:t xml:space="preserve"> As edificações destinadas a estabelecimentos escolares de qualquer natureza, deverão dispor de salas destinadas às aulas que comportem no máximo 40 (quarenta) alunos, correspondendo a cada aluno área não inferior a 1,30 m² (um metro e trinta centímetros quadrados), excluídos os corredores, áreas de circulação interna e áreas destinadas a professores e equipamentos didáticos.</w:t>
      </w:r>
      <w:r w:rsidRPr="00C70E85">
        <w:rPr>
          <w:rFonts w:ascii="Arial" w:hAnsi="Arial" w:cs="Arial"/>
          <w:sz w:val="24"/>
          <w:szCs w:val="24"/>
        </w:rPr>
        <w:t>” (NR)</w:t>
      </w:r>
    </w:p>
    <w:p w14:paraId="3FB02257" w14:textId="4D736118" w:rsidR="005C3563" w:rsidRPr="00C70E85" w:rsidRDefault="002C4709" w:rsidP="00806BF6">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138. </w:t>
      </w:r>
      <w:r w:rsidRPr="00C70E85">
        <w:rPr>
          <w:rFonts w:ascii="Arial" w:hAnsi="Arial" w:cs="Arial"/>
          <w:sz w:val="24"/>
          <w:szCs w:val="24"/>
        </w:rPr>
        <w:t xml:space="preserve">(...) </w:t>
      </w:r>
    </w:p>
    <w:p w14:paraId="6D32D6E4" w14:textId="77777777" w:rsidR="002C4709" w:rsidRPr="00C70E85" w:rsidRDefault="002C4709" w:rsidP="00806BF6">
      <w:pPr>
        <w:spacing w:after="120"/>
        <w:ind w:left="1418"/>
        <w:jc w:val="both"/>
        <w:rPr>
          <w:rFonts w:ascii="Arial" w:hAnsi="Arial" w:cs="Arial"/>
          <w:sz w:val="24"/>
          <w:szCs w:val="24"/>
        </w:rPr>
      </w:pPr>
      <w:r w:rsidRPr="00C70E85">
        <w:rPr>
          <w:rFonts w:ascii="Arial" w:hAnsi="Arial" w:cs="Arial"/>
          <w:sz w:val="24"/>
          <w:szCs w:val="24"/>
        </w:rPr>
        <w:t>I – (...)</w:t>
      </w:r>
    </w:p>
    <w:p w14:paraId="073B207D" w14:textId="77777777" w:rsidR="002C4709" w:rsidRPr="00C70E85" w:rsidRDefault="002C4709" w:rsidP="00806BF6">
      <w:pPr>
        <w:spacing w:after="120"/>
        <w:ind w:left="1418"/>
        <w:jc w:val="both"/>
        <w:rPr>
          <w:rFonts w:ascii="Arial" w:hAnsi="Arial" w:cs="Arial"/>
          <w:sz w:val="24"/>
          <w:szCs w:val="24"/>
        </w:rPr>
      </w:pPr>
      <w:r w:rsidRPr="00C70E85">
        <w:rPr>
          <w:rFonts w:ascii="Arial" w:hAnsi="Arial" w:cs="Arial"/>
          <w:sz w:val="24"/>
          <w:szCs w:val="24"/>
        </w:rPr>
        <w:t xml:space="preserve">c) </w:t>
      </w:r>
      <w:r w:rsidR="005C3563" w:rsidRPr="00C70E85">
        <w:rPr>
          <w:rFonts w:ascii="Arial" w:hAnsi="Arial" w:cs="Arial"/>
          <w:sz w:val="24"/>
          <w:szCs w:val="24"/>
        </w:rPr>
        <w:t>acréscimo de 0,50 m (</w:t>
      </w:r>
      <w:r w:rsidR="005C3563" w:rsidRPr="00C70E85">
        <w:rPr>
          <w:rFonts w:ascii="Arial" w:eastAsia="Arial" w:hAnsi="Arial" w:cs="Arial"/>
          <w:sz w:val="24"/>
          <w:szCs w:val="24"/>
        </w:rPr>
        <w:t>cinquenta</w:t>
      </w:r>
      <w:r w:rsidR="005C3563" w:rsidRPr="00C70E85">
        <w:rPr>
          <w:rFonts w:ascii="Arial" w:hAnsi="Arial" w:cs="Arial"/>
          <w:sz w:val="24"/>
          <w:szCs w:val="24"/>
        </w:rPr>
        <w:t xml:space="preserve"> centímetros) por lado utilizado, caso seja</w:t>
      </w:r>
      <w:r w:rsidRPr="00C70E85">
        <w:rPr>
          <w:rFonts w:ascii="Arial" w:hAnsi="Arial" w:cs="Arial"/>
          <w:sz w:val="24"/>
          <w:szCs w:val="24"/>
        </w:rPr>
        <w:t xml:space="preserve"> instalado armário ou vestiário.</w:t>
      </w:r>
    </w:p>
    <w:p w14:paraId="0B9AEA06" w14:textId="36B04271" w:rsidR="00C02A29" w:rsidRPr="00C70E85" w:rsidRDefault="00C02A29" w:rsidP="00806BF6">
      <w:pPr>
        <w:spacing w:after="120"/>
        <w:ind w:left="1418"/>
        <w:jc w:val="both"/>
        <w:rPr>
          <w:rFonts w:ascii="Arial" w:hAnsi="Arial" w:cs="Arial"/>
          <w:sz w:val="24"/>
          <w:szCs w:val="24"/>
        </w:rPr>
      </w:pPr>
      <w:r w:rsidRPr="00C70E85">
        <w:rPr>
          <w:rFonts w:ascii="Arial" w:hAnsi="Arial" w:cs="Arial"/>
          <w:sz w:val="24"/>
          <w:szCs w:val="24"/>
        </w:rPr>
        <w:t>(...)</w:t>
      </w:r>
    </w:p>
    <w:p w14:paraId="49D00D4D" w14:textId="77777777" w:rsidR="002C4709" w:rsidRPr="00C70E85" w:rsidRDefault="002C4709" w:rsidP="00806BF6">
      <w:pPr>
        <w:spacing w:after="120"/>
        <w:ind w:left="1418"/>
        <w:jc w:val="both"/>
        <w:rPr>
          <w:rFonts w:ascii="Arial" w:hAnsi="Arial" w:cs="Arial"/>
          <w:sz w:val="24"/>
          <w:szCs w:val="24"/>
        </w:rPr>
      </w:pPr>
      <w:r w:rsidRPr="00C70E85">
        <w:rPr>
          <w:rFonts w:ascii="Arial" w:hAnsi="Arial" w:cs="Arial"/>
          <w:sz w:val="24"/>
          <w:szCs w:val="24"/>
        </w:rPr>
        <w:t xml:space="preserve">III - (...) </w:t>
      </w:r>
      <w:r w:rsidR="005C3563" w:rsidRPr="00C70E85">
        <w:rPr>
          <w:rFonts w:ascii="Arial" w:hAnsi="Arial" w:cs="Arial"/>
          <w:sz w:val="24"/>
          <w:szCs w:val="24"/>
        </w:rPr>
        <w:t xml:space="preserve"> </w:t>
      </w:r>
    </w:p>
    <w:p w14:paraId="72B04A2F" w14:textId="5788D78B" w:rsidR="005C3563" w:rsidRPr="00C70E85" w:rsidRDefault="00C02A29" w:rsidP="00806BF6">
      <w:pPr>
        <w:spacing w:after="120"/>
        <w:ind w:left="1418"/>
        <w:jc w:val="both"/>
        <w:rPr>
          <w:rFonts w:ascii="Arial" w:hAnsi="Arial" w:cs="Arial"/>
          <w:sz w:val="24"/>
          <w:szCs w:val="24"/>
        </w:rPr>
      </w:pPr>
      <w:r w:rsidRPr="00C70E85">
        <w:rPr>
          <w:rFonts w:ascii="Arial" w:hAnsi="Arial" w:cs="Arial"/>
          <w:sz w:val="24"/>
          <w:szCs w:val="24"/>
        </w:rPr>
        <w:t xml:space="preserve">e) </w:t>
      </w:r>
      <w:r w:rsidR="005C3563" w:rsidRPr="00C70E85">
        <w:rPr>
          <w:rFonts w:ascii="Arial" w:hAnsi="Arial" w:cs="Arial"/>
          <w:sz w:val="24"/>
          <w:szCs w:val="24"/>
        </w:rPr>
        <w:t xml:space="preserve">terão corrimão com altura de </w:t>
      </w:r>
      <w:r w:rsidR="005C3563" w:rsidRPr="00C70E85">
        <w:rPr>
          <w:rFonts w:ascii="Arial" w:eastAsia="Arial" w:hAnsi="Arial" w:cs="Arial"/>
          <w:sz w:val="24"/>
          <w:szCs w:val="24"/>
          <w:highlight w:val="white"/>
        </w:rPr>
        <w:t xml:space="preserve">0,92m (noventa e dois centímetros) </w:t>
      </w:r>
      <w:r w:rsidR="005C3563" w:rsidRPr="00C70E85">
        <w:rPr>
          <w:rFonts w:ascii="Arial" w:eastAsia="Arial" w:hAnsi="Arial" w:cs="Arial"/>
          <w:sz w:val="24"/>
          <w:szCs w:val="24"/>
        </w:rPr>
        <w:t>acima do nível do piso dos degraus, seguindo normativas estabelecidas pela NBR 9050</w:t>
      </w:r>
      <w:r w:rsidR="005C3563" w:rsidRPr="00C70E85">
        <w:rPr>
          <w:rFonts w:ascii="Arial" w:hAnsi="Arial" w:cs="Arial"/>
          <w:sz w:val="24"/>
          <w:szCs w:val="24"/>
        </w:rPr>
        <w:t>;</w:t>
      </w:r>
    </w:p>
    <w:p w14:paraId="37C1D2A1" w14:textId="393399AA" w:rsidR="00C02A29" w:rsidRPr="00C70E85" w:rsidRDefault="00C02A29" w:rsidP="00806BF6">
      <w:pPr>
        <w:spacing w:after="120"/>
        <w:ind w:left="1418"/>
        <w:jc w:val="both"/>
        <w:rPr>
          <w:rFonts w:ascii="Arial" w:hAnsi="Arial" w:cs="Arial"/>
          <w:sz w:val="24"/>
          <w:szCs w:val="24"/>
        </w:rPr>
      </w:pPr>
      <w:r w:rsidRPr="00C70E85">
        <w:rPr>
          <w:rFonts w:ascii="Arial" w:hAnsi="Arial" w:cs="Arial"/>
          <w:sz w:val="24"/>
          <w:szCs w:val="24"/>
        </w:rPr>
        <w:t xml:space="preserve">(...) </w:t>
      </w:r>
    </w:p>
    <w:p w14:paraId="22F1BE9F" w14:textId="5BB9EB7C" w:rsidR="00C02A29" w:rsidRPr="00C70E85" w:rsidRDefault="00C02A29" w:rsidP="00806BF6">
      <w:pPr>
        <w:spacing w:after="120"/>
        <w:ind w:left="1418"/>
        <w:jc w:val="both"/>
        <w:rPr>
          <w:rFonts w:ascii="Arial" w:hAnsi="Arial" w:cs="Arial"/>
          <w:sz w:val="24"/>
          <w:szCs w:val="24"/>
        </w:rPr>
      </w:pPr>
      <w:proofErr w:type="gramStart"/>
      <w:r w:rsidRPr="00C70E85">
        <w:rPr>
          <w:rFonts w:ascii="Arial" w:hAnsi="Arial" w:cs="Arial"/>
          <w:sz w:val="24"/>
          <w:szCs w:val="24"/>
        </w:rPr>
        <w:t>IV  -</w:t>
      </w:r>
      <w:proofErr w:type="gramEnd"/>
      <w:r w:rsidRPr="00C70E85">
        <w:rPr>
          <w:rFonts w:ascii="Arial" w:hAnsi="Arial" w:cs="Arial"/>
          <w:sz w:val="24"/>
          <w:szCs w:val="24"/>
        </w:rPr>
        <w:t xml:space="preserve"> (...)</w:t>
      </w:r>
    </w:p>
    <w:p w14:paraId="277B730D" w14:textId="77777777" w:rsidR="00C02A29" w:rsidRPr="00C70E85" w:rsidRDefault="00C02A29" w:rsidP="00806BF6">
      <w:pPr>
        <w:spacing w:after="120"/>
        <w:ind w:left="1418"/>
        <w:jc w:val="both"/>
        <w:rPr>
          <w:rFonts w:ascii="Arial" w:hAnsi="Arial" w:cs="Arial"/>
          <w:sz w:val="24"/>
          <w:szCs w:val="24"/>
        </w:rPr>
      </w:pPr>
      <w:r w:rsidRPr="00C70E85">
        <w:rPr>
          <w:rFonts w:ascii="Arial" w:hAnsi="Arial" w:cs="Arial"/>
          <w:sz w:val="24"/>
          <w:szCs w:val="24"/>
        </w:rPr>
        <w:t xml:space="preserve">d) </w:t>
      </w:r>
      <w:r w:rsidR="005C3563" w:rsidRPr="00C70E85">
        <w:rPr>
          <w:rFonts w:ascii="Arial" w:eastAsia="Arial" w:hAnsi="Arial" w:cs="Arial"/>
          <w:sz w:val="24"/>
          <w:szCs w:val="24"/>
        </w:rPr>
        <w:t xml:space="preserve">poderão apresentar inclinação máxima de 20% (vinte por cento) para uso de veículos e de no máximo 8,33% (oito, e trinta e três por cento) </w:t>
      </w:r>
      <w:r w:rsidR="005C3563" w:rsidRPr="00C70E85">
        <w:rPr>
          <w:rFonts w:ascii="Arial" w:eastAsia="Arial" w:hAnsi="Arial" w:cs="Arial"/>
          <w:sz w:val="24"/>
          <w:szCs w:val="24"/>
        </w:rPr>
        <w:lastRenderedPageBreak/>
        <w:t>para uso de pedestres, conforme NBR 9050, considerando a possibilidade de situações excepcionais previstas na mesma norma;</w:t>
      </w:r>
    </w:p>
    <w:p w14:paraId="12F9041E" w14:textId="77777777" w:rsidR="00C02A29" w:rsidRPr="00C70E85" w:rsidRDefault="00C02A29" w:rsidP="00806BF6">
      <w:pPr>
        <w:spacing w:after="120"/>
        <w:ind w:left="1418"/>
        <w:jc w:val="both"/>
        <w:rPr>
          <w:rFonts w:ascii="Arial" w:hAnsi="Arial" w:cs="Arial"/>
          <w:sz w:val="24"/>
          <w:szCs w:val="24"/>
        </w:rPr>
      </w:pPr>
      <w:r w:rsidRPr="00C70E85">
        <w:rPr>
          <w:rFonts w:ascii="Arial" w:hAnsi="Arial" w:cs="Arial"/>
          <w:sz w:val="24"/>
          <w:szCs w:val="24"/>
        </w:rPr>
        <w:t>(...)</w:t>
      </w:r>
    </w:p>
    <w:p w14:paraId="3A8C9201" w14:textId="4C794816" w:rsidR="005C3563" w:rsidRPr="00C70E85" w:rsidRDefault="00C02A29" w:rsidP="00806BF6">
      <w:pPr>
        <w:spacing w:after="120"/>
        <w:ind w:left="1418"/>
        <w:jc w:val="both"/>
        <w:rPr>
          <w:rFonts w:ascii="Arial" w:hAnsi="Arial" w:cs="Arial"/>
          <w:sz w:val="24"/>
          <w:szCs w:val="24"/>
        </w:rPr>
      </w:pPr>
      <w:r w:rsidRPr="00C70E85">
        <w:rPr>
          <w:rFonts w:ascii="Arial" w:hAnsi="Arial" w:cs="Arial"/>
          <w:sz w:val="24"/>
          <w:szCs w:val="24"/>
        </w:rPr>
        <w:t xml:space="preserve">f) </w:t>
      </w:r>
      <w:r w:rsidR="005C3563" w:rsidRPr="00C70E85">
        <w:rPr>
          <w:rFonts w:ascii="Arial" w:hAnsi="Arial" w:cs="Arial"/>
          <w:sz w:val="24"/>
          <w:szCs w:val="24"/>
        </w:rPr>
        <w:t xml:space="preserve">terão </w:t>
      </w:r>
      <w:proofErr w:type="spellStart"/>
      <w:r w:rsidR="005C3563" w:rsidRPr="00C70E85">
        <w:rPr>
          <w:rFonts w:ascii="Arial" w:hAnsi="Arial" w:cs="Arial"/>
          <w:sz w:val="24"/>
          <w:szCs w:val="24"/>
        </w:rPr>
        <w:t>balaustre</w:t>
      </w:r>
      <w:proofErr w:type="spellEnd"/>
      <w:r w:rsidR="005C3563" w:rsidRPr="00C70E85">
        <w:rPr>
          <w:rFonts w:ascii="Arial" w:hAnsi="Arial" w:cs="Arial"/>
          <w:sz w:val="24"/>
          <w:szCs w:val="24"/>
        </w:rPr>
        <w:t xml:space="preserve"> ou corrimão com altura de </w:t>
      </w:r>
      <w:r w:rsidR="005C3563" w:rsidRPr="00C70E85">
        <w:rPr>
          <w:rFonts w:ascii="Arial" w:eastAsia="Arial" w:hAnsi="Arial" w:cs="Arial"/>
          <w:sz w:val="24"/>
          <w:szCs w:val="24"/>
          <w:highlight w:val="white"/>
        </w:rPr>
        <w:t xml:space="preserve">0,92m (noventa e dois centímetros) </w:t>
      </w:r>
      <w:r w:rsidR="005C3563" w:rsidRPr="00C70E85">
        <w:rPr>
          <w:rFonts w:ascii="Arial" w:eastAsia="Arial" w:hAnsi="Arial" w:cs="Arial"/>
          <w:sz w:val="24"/>
          <w:szCs w:val="24"/>
        </w:rPr>
        <w:t>acima do nível do piso da rampa, seguindo normativas estabelecidas pela NBR 9050</w:t>
      </w:r>
      <w:r w:rsidR="005C3563" w:rsidRPr="00C70E85">
        <w:rPr>
          <w:rFonts w:ascii="Arial" w:hAnsi="Arial" w:cs="Arial"/>
          <w:sz w:val="24"/>
          <w:szCs w:val="24"/>
        </w:rPr>
        <w:t>;</w:t>
      </w:r>
    </w:p>
    <w:p w14:paraId="47800DB4" w14:textId="77777777" w:rsidR="00C02A29" w:rsidRPr="00C70E85" w:rsidRDefault="005C3563"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Parágrafo único. O acesso nos estabelecimentos de ensino deverá ser facilitado para pessoas com diversas condições de mobilidade e de percepção do ambiente, mediante especificidades técnicas e construtivas estabelecidas pela NBR 9050.</w:t>
      </w:r>
      <w:r w:rsidR="00C02A29" w:rsidRPr="00C70E85">
        <w:rPr>
          <w:rFonts w:ascii="Arial" w:hAnsi="Arial" w:cs="Arial"/>
          <w:sz w:val="24"/>
          <w:szCs w:val="24"/>
        </w:rPr>
        <w:t>” (NR)</w:t>
      </w:r>
    </w:p>
    <w:p w14:paraId="23ADB508" w14:textId="77777777" w:rsidR="00C02A29" w:rsidRPr="00C70E85" w:rsidRDefault="00C02A29"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139. </w:t>
      </w:r>
      <w:r w:rsidRPr="00C70E85">
        <w:rPr>
          <w:rFonts w:ascii="Arial" w:hAnsi="Arial" w:cs="Arial"/>
          <w:sz w:val="24"/>
          <w:szCs w:val="24"/>
        </w:rPr>
        <w:t>(...)</w:t>
      </w:r>
    </w:p>
    <w:p w14:paraId="4C9D9C77" w14:textId="77777777" w:rsidR="00453AC7" w:rsidRPr="00C70E85" w:rsidRDefault="00C02A29"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IX</w:t>
      </w:r>
      <w:r w:rsidR="005C3563" w:rsidRPr="00C70E85">
        <w:rPr>
          <w:rFonts w:ascii="Arial" w:hAnsi="Arial" w:cs="Arial"/>
          <w:sz w:val="24"/>
          <w:szCs w:val="24"/>
        </w:rPr>
        <w:t xml:space="preserve"> - Deverá contemplar instalações sanitárias que atendam às normas de acessibilidade para pessoas com deficiência, em especificidades construtivas e proporção de unidades seguindo a NBR </w:t>
      </w:r>
      <w:proofErr w:type="gramStart"/>
      <w:r w:rsidR="005C3563" w:rsidRPr="00C70E85">
        <w:rPr>
          <w:rFonts w:ascii="Arial" w:hAnsi="Arial" w:cs="Arial"/>
          <w:sz w:val="24"/>
          <w:szCs w:val="24"/>
        </w:rPr>
        <w:t>9050.</w:t>
      </w:r>
      <w:r w:rsidRPr="00C70E85">
        <w:rPr>
          <w:rFonts w:ascii="Arial" w:hAnsi="Arial" w:cs="Arial"/>
          <w:sz w:val="24"/>
          <w:szCs w:val="24"/>
        </w:rPr>
        <w:t>“</w:t>
      </w:r>
      <w:proofErr w:type="gramEnd"/>
      <w:r w:rsidRPr="00C70E85">
        <w:rPr>
          <w:rFonts w:ascii="Arial" w:hAnsi="Arial" w:cs="Arial"/>
          <w:sz w:val="24"/>
          <w:szCs w:val="24"/>
        </w:rPr>
        <w:t xml:space="preserve"> (NR)</w:t>
      </w:r>
      <w:r w:rsidR="00453AC7" w:rsidRPr="00C70E85">
        <w:rPr>
          <w:rFonts w:ascii="Arial" w:hAnsi="Arial" w:cs="Arial"/>
          <w:sz w:val="24"/>
          <w:szCs w:val="24"/>
        </w:rPr>
        <w:t xml:space="preserve">         </w:t>
      </w:r>
    </w:p>
    <w:p w14:paraId="7E07D9CD" w14:textId="77777777" w:rsidR="00453AC7" w:rsidRPr="00C70E85" w:rsidRDefault="00453AC7"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141</w:t>
      </w:r>
      <w:r w:rsidRPr="00C70E85">
        <w:rPr>
          <w:rFonts w:ascii="Arial" w:hAnsi="Arial" w:cs="Arial"/>
          <w:sz w:val="24"/>
          <w:szCs w:val="24"/>
        </w:rPr>
        <w:t>. (...)</w:t>
      </w:r>
    </w:p>
    <w:p w14:paraId="3D72E570" w14:textId="77777777" w:rsidR="00453AC7" w:rsidRPr="00C70E85" w:rsidRDefault="00453AC7"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I -</w:t>
      </w:r>
      <w:r w:rsidR="005C3563" w:rsidRPr="00C70E85">
        <w:rPr>
          <w:rFonts w:ascii="Arial" w:hAnsi="Arial" w:cs="Arial"/>
          <w:sz w:val="24"/>
          <w:szCs w:val="24"/>
        </w:rPr>
        <w:t xml:space="preserve"> </w:t>
      </w:r>
      <w:proofErr w:type="gramStart"/>
      <w:r w:rsidR="005C3563" w:rsidRPr="00C70E85">
        <w:rPr>
          <w:rFonts w:ascii="Arial" w:hAnsi="Arial" w:cs="Arial"/>
          <w:sz w:val="24"/>
          <w:szCs w:val="24"/>
        </w:rPr>
        <w:t>ter</w:t>
      </w:r>
      <w:proofErr w:type="gramEnd"/>
      <w:r w:rsidR="005C3563" w:rsidRPr="00C70E85">
        <w:rPr>
          <w:rFonts w:ascii="Arial" w:hAnsi="Arial" w:cs="Arial"/>
          <w:sz w:val="24"/>
          <w:szCs w:val="24"/>
        </w:rPr>
        <w:t xml:space="preserve"> área coberta para educação física e festividades com no mínimo 60,00m² (sessenta metros quadrados), sendo uma das dimensões mínimas de 10 m (dez metros) de largura e 3,50 m (três metros e </w:t>
      </w:r>
      <w:proofErr w:type="spellStart"/>
      <w:r w:rsidR="005C3563" w:rsidRPr="00C70E85">
        <w:rPr>
          <w:rFonts w:ascii="Arial" w:hAnsi="Arial" w:cs="Arial"/>
          <w:sz w:val="24"/>
          <w:szCs w:val="24"/>
        </w:rPr>
        <w:t>cinqüenta</w:t>
      </w:r>
      <w:proofErr w:type="spellEnd"/>
      <w:r w:rsidR="005C3563" w:rsidRPr="00C70E85">
        <w:rPr>
          <w:rFonts w:ascii="Arial" w:hAnsi="Arial" w:cs="Arial"/>
          <w:sz w:val="24"/>
          <w:szCs w:val="24"/>
        </w:rPr>
        <w:t xml:space="preserve"> centímetros) de altura;</w:t>
      </w:r>
    </w:p>
    <w:p w14:paraId="2F874D69" w14:textId="127E06C9" w:rsidR="005C3563" w:rsidRPr="00C70E85" w:rsidRDefault="00453AC7"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 xml:space="preserve">II </w:t>
      </w:r>
      <w:r w:rsidR="005C3563" w:rsidRPr="00C70E85">
        <w:rPr>
          <w:rFonts w:ascii="Arial" w:hAnsi="Arial" w:cs="Arial"/>
          <w:sz w:val="24"/>
          <w:szCs w:val="24"/>
        </w:rPr>
        <w:t xml:space="preserve">– </w:t>
      </w:r>
      <w:proofErr w:type="gramStart"/>
      <w:r w:rsidR="005C3563" w:rsidRPr="00C70E85">
        <w:rPr>
          <w:rFonts w:ascii="Arial" w:hAnsi="Arial" w:cs="Arial"/>
          <w:sz w:val="24"/>
          <w:szCs w:val="24"/>
        </w:rPr>
        <w:t>ter</w:t>
      </w:r>
      <w:proofErr w:type="gramEnd"/>
      <w:r w:rsidR="005C3563" w:rsidRPr="00C70E85">
        <w:rPr>
          <w:rFonts w:ascii="Arial" w:hAnsi="Arial" w:cs="Arial"/>
          <w:sz w:val="24"/>
          <w:szCs w:val="24"/>
        </w:rPr>
        <w:t xml:space="preserve"> área descoberta para recreio e esporte com no mínimo 200,00m² (duzentos metros quadrados)</w:t>
      </w:r>
      <w:r w:rsidRPr="00C70E85">
        <w:rPr>
          <w:rFonts w:ascii="Arial" w:hAnsi="Arial" w:cs="Arial"/>
          <w:sz w:val="24"/>
          <w:szCs w:val="24"/>
        </w:rPr>
        <w:t>;</w:t>
      </w:r>
    </w:p>
    <w:p w14:paraId="64FD3FF7" w14:textId="77777777" w:rsidR="00453AC7" w:rsidRPr="00C70E85" w:rsidRDefault="00453AC7"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 xml:space="preserve">(...)” (NR) </w:t>
      </w:r>
    </w:p>
    <w:p w14:paraId="347C71F5" w14:textId="77777777" w:rsidR="000C2B5B" w:rsidRPr="00C70E85" w:rsidRDefault="00453AC7"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145. </w:t>
      </w:r>
      <w:r w:rsidR="000C2B5B" w:rsidRPr="00C70E85">
        <w:rPr>
          <w:rFonts w:ascii="Arial" w:hAnsi="Arial" w:cs="Arial"/>
          <w:sz w:val="24"/>
          <w:szCs w:val="24"/>
        </w:rPr>
        <w:t>A</w:t>
      </w:r>
      <w:r w:rsidR="005C3563" w:rsidRPr="00C70E85">
        <w:rPr>
          <w:rFonts w:ascii="Arial" w:hAnsi="Arial" w:cs="Arial"/>
          <w:sz w:val="24"/>
          <w:szCs w:val="24"/>
        </w:rPr>
        <w:t>s edificações para depósitos de explosivos, munições, e inflamáveis, fábricas de fogos de artifícios e munições terão de obedecer às normas estabelecidas em regulamentação própria das Forças Armadas e do Corpo de Bombeiros ou outros órgãos com atribuições para tal.</w:t>
      </w:r>
      <w:r w:rsidR="000C2B5B" w:rsidRPr="00C70E85">
        <w:rPr>
          <w:rFonts w:ascii="Arial" w:hAnsi="Arial" w:cs="Arial"/>
          <w:sz w:val="24"/>
          <w:szCs w:val="24"/>
        </w:rPr>
        <w:t>” (NR)</w:t>
      </w:r>
    </w:p>
    <w:p w14:paraId="1E4E6C85" w14:textId="77777777" w:rsidR="00F352BA" w:rsidRPr="00C70E85" w:rsidRDefault="000C2B5B"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146. As edificações de que</w:t>
      </w:r>
      <w:r w:rsidRPr="00C70E85">
        <w:rPr>
          <w:rFonts w:ascii="Arial" w:hAnsi="Arial" w:cs="Arial"/>
          <w:sz w:val="24"/>
          <w:szCs w:val="24"/>
        </w:rPr>
        <w:t xml:space="preserve"> </w:t>
      </w:r>
      <w:r w:rsidR="005C3563" w:rsidRPr="00C70E85">
        <w:rPr>
          <w:rFonts w:ascii="Arial" w:hAnsi="Arial" w:cs="Arial"/>
          <w:sz w:val="24"/>
          <w:szCs w:val="24"/>
        </w:rPr>
        <w:t>tratam esta subseção, só poderão ser construídas em zonas especificamente para este fim destinadas, fora das zonas urbanizadas ou de expansão urbana, a não ser em casos especiais, em instalações das Forças Armadas e Polícia Militar. Nesse caso, os depósitos deverão ser projetados e construídos, obedecendo rigorosamente às condições de segurança contra incêndio e ainda de choques de possíveis explosões.</w:t>
      </w:r>
      <w:r w:rsidRPr="00C70E85">
        <w:rPr>
          <w:rFonts w:ascii="Arial" w:hAnsi="Arial" w:cs="Arial"/>
          <w:sz w:val="24"/>
          <w:szCs w:val="24"/>
        </w:rPr>
        <w:t>” (NR)</w:t>
      </w:r>
    </w:p>
    <w:p w14:paraId="752EAB7B" w14:textId="77777777" w:rsidR="00F352BA" w:rsidRPr="00C70E85" w:rsidRDefault="00F352BA" w:rsidP="00806BF6">
      <w:pPr>
        <w:pBdr>
          <w:top w:val="nil"/>
          <w:left w:val="nil"/>
          <w:bottom w:val="nil"/>
          <w:right w:val="nil"/>
          <w:between w:val="nil"/>
        </w:pBdr>
        <w:tabs>
          <w:tab w:val="left" w:pos="444"/>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163. As rampas de acesso de garagens de edificações multifamiliares ou de outros usos não poderão ocorrer diretamente sobre as calçadas e pistas de rolamento de vias de tráfego rápido ou setoriais.</w:t>
      </w:r>
      <w:r w:rsidRPr="00C70E85">
        <w:rPr>
          <w:rFonts w:ascii="Arial" w:hAnsi="Arial" w:cs="Arial"/>
          <w:sz w:val="24"/>
          <w:szCs w:val="24"/>
        </w:rPr>
        <w:t xml:space="preserve">” (NR) </w:t>
      </w:r>
    </w:p>
    <w:p w14:paraId="11F2350C" w14:textId="77777777" w:rsidR="00F352BA" w:rsidRPr="00C70E85" w:rsidRDefault="00F352B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“Art. 166. </w:t>
      </w:r>
      <w:r w:rsidR="005C3563" w:rsidRPr="00C70E85">
        <w:rPr>
          <w:rFonts w:ascii="Arial" w:hAnsi="Arial" w:cs="Arial"/>
          <w:sz w:val="24"/>
          <w:szCs w:val="24"/>
        </w:rPr>
        <w:t>Aos postos de abastecimento serão permitidas as seguintes atividades:</w:t>
      </w:r>
    </w:p>
    <w:p w14:paraId="13827ADC" w14:textId="77777777" w:rsidR="00F352BA" w:rsidRPr="00C70E85" w:rsidRDefault="00F352B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I - </w:t>
      </w:r>
      <w:proofErr w:type="gramStart"/>
      <w:r w:rsidRPr="00C70E85">
        <w:rPr>
          <w:rFonts w:ascii="Arial" w:hAnsi="Arial" w:cs="Arial"/>
          <w:sz w:val="24"/>
          <w:szCs w:val="24"/>
        </w:rPr>
        <w:t>abastecimento</w:t>
      </w:r>
      <w:proofErr w:type="gramEnd"/>
      <w:r w:rsidRPr="00C70E85">
        <w:rPr>
          <w:rFonts w:ascii="Arial" w:hAnsi="Arial" w:cs="Arial"/>
          <w:sz w:val="24"/>
          <w:szCs w:val="24"/>
        </w:rPr>
        <w:t xml:space="preserve"> de combustível;</w:t>
      </w:r>
    </w:p>
    <w:p w14:paraId="48467444" w14:textId="77777777" w:rsidR="00F352BA" w:rsidRPr="00C70E85" w:rsidRDefault="00F352B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lastRenderedPageBreak/>
        <w:t xml:space="preserve">II - </w:t>
      </w:r>
      <w:proofErr w:type="gramStart"/>
      <w:r w:rsidR="005C3563" w:rsidRPr="00C70E85">
        <w:rPr>
          <w:rFonts w:ascii="Arial" w:hAnsi="Arial" w:cs="Arial"/>
          <w:sz w:val="24"/>
          <w:szCs w:val="24"/>
        </w:rPr>
        <w:t>troca</w:t>
      </w:r>
      <w:proofErr w:type="gramEnd"/>
      <w:r w:rsidR="005C3563" w:rsidRPr="00C70E85">
        <w:rPr>
          <w:rFonts w:ascii="Arial" w:hAnsi="Arial" w:cs="Arial"/>
          <w:sz w:val="24"/>
          <w:szCs w:val="24"/>
        </w:rPr>
        <w:t xml:space="preserve"> de óleo lubrificantes, em área apropriada, e com equipamento adequado;</w:t>
      </w:r>
    </w:p>
    <w:p w14:paraId="1D48D510" w14:textId="77777777" w:rsidR="00F352BA" w:rsidRPr="00C70E85" w:rsidRDefault="00F352B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comercialização de acessórios e peças de pequeno porte e fácil reposição;</w:t>
      </w:r>
    </w:p>
    <w:p w14:paraId="63CDE348" w14:textId="77777777" w:rsidR="00F352BA" w:rsidRPr="00C70E85" w:rsidRDefault="00F352B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IV - </w:t>
      </w:r>
      <w:proofErr w:type="gramStart"/>
      <w:r w:rsidR="005C3563" w:rsidRPr="00C70E85">
        <w:rPr>
          <w:rFonts w:ascii="Arial" w:hAnsi="Arial" w:cs="Arial"/>
          <w:sz w:val="24"/>
          <w:szCs w:val="24"/>
        </w:rPr>
        <w:t>comercialização</w:t>
      </w:r>
      <w:proofErr w:type="gramEnd"/>
      <w:r w:rsidR="005C3563" w:rsidRPr="00C70E85">
        <w:rPr>
          <w:rFonts w:ascii="Arial" w:hAnsi="Arial" w:cs="Arial"/>
          <w:sz w:val="24"/>
          <w:szCs w:val="24"/>
        </w:rPr>
        <w:t xml:space="preserve"> de utilidades relacionadas com higiene e segurança dos veículos;</w:t>
      </w:r>
    </w:p>
    <w:p w14:paraId="2FE0B7EF" w14:textId="77777777" w:rsidR="00F352BA" w:rsidRPr="00C70E85" w:rsidRDefault="00F352B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V - </w:t>
      </w:r>
      <w:proofErr w:type="gramStart"/>
      <w:r w:rsidR="005C3563" w:rsidRPr="00C70E85">
        <w:rPr>
          <w:rFonts w:ascii="Arial" w:hAnsi="Arial" w:cs="Arial"/>
          <w:sz w:val="24"/>
          <w:szCs w:val="24"/>
        </w:rPr>
        <w:t>comercialização</w:t>
      </w:r>
      <w:proofErr w:type="gramEnd"/>
      <w:r w:rsidR="005C3563" w:rsidRPr="00C70E85">
        <w:rPr>
          <w:rFonts w:ascii="Arial" w:hAnsi="Arial" w:cs="Arial"/>
          <w:sz w:val="24"/>
          <w:szCs w:val="24"/>
        </w:rPr>
        <w:t xml:space="preserve"> de pneus, câmaras de ar e prestação de serviços de borracheiro;</w:t>
      </w:r>
    </w:p>
    <w:p w14:paraId="63C44CE3" w14:textId="77777777" w:rsidR="00F352BA" w:rsidRPr="00C70E85" w:rsidRDefault="00F352B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VI - </w:t>
      </w:r>
      <w:proofErr w:type="gramStart"/>
      <w:r w:rsidR="005C3563" w:rsidRPr="00C70E85">
        <w:rPr>
          <w:rFonts w:ascii="Arial" w:hAnsi="Arial" w:cs="Arial"/>
          <w:sz w:val="24"/>
          <w:szCs w:val="24"/>
        </w:rPr>
        <w:t>comercialização</w:t>
      </w:r>
      <w:proofErr w:type="gramEnd"/>
      <w:r w:rsidR="005C3563" w:rsidRPr="00C70E85">
        <w:rPr>
          <w:rFonts w:ascii="Arial" w:hAnsi="Arial" w:cs="Arial"/>
          <w:sz w:val="24"/>
          <w:szCs w:val="24"/>
        </w:rPr>
        <w:t xml:space="preserve"> de jornais, revistas, mapas, roteiro turístico e souvenir;</w:t>
      </w:r>
    </w:p>
    <w:p w14:paraId="2A6CB4BB" w14:textId="77777777" w:rsidR="00D76E31" w:rsidRPr="00C70E85" w:rsidRDefault="00F352B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VII - </w:t>
      </w:r>
      <w:r w:rsidR="005C3563" w:rsidRPr="00C70E85">
        <w:rPr>
          <w:rFonts w:ascii="Arial" w:hAnsi="Arial" w:cs="Arial"/>
          <w:sz w:val="24"/>
          <w:szCs w:val="24"/>
        </w:rPr>
        <w:t>lanchonete, sorveteria e restaurante.</w:t>
      </w:r>
      <w:r w:rsidR="0061692C" w:rsidRPr="00C70E85">
        <w:rPr>
          <w:rFonts w:ascii="Arial" w:hAnsi="Arial" w:cs="Arial"/>
          <w:sz w:val="24"/>
          <w:szCs w:val="24"/>
        </w:rPr>
        <w:t>” (NR)</w:t>
      </w:r>
    </w:p>
    <w:p w14:paraId="74396455" w14:textId="1F3AEEEE" w:rsidR="00D76E31" w:rsidRPr="00C70E85" w:rsidRDefault="00D76E31"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“Art. 173. O</w:t>
      </w:r>
      <w:r w:rsidR="005C3563" w:rsidRPr="00C70E85">
        <w:rPr>
          <w:rFonts w:ascii="Arial" w:hAnsi="Arial" w:cs="Arial"/>
          <w:sz w:val="24"/>
          <w:szCs w:val="24"/>
        </w:rPr>
        <w:t>s equipamentos para abastecimento deverão atender às seguintes</w:t>
      </w:r>
      <w:r w:rsidRPr="00C70E85">
        <w:rPr>
          <w:rFonts w:ascii="Arial" w:hAnsi="Arial" w:cs="Arial"/>
          <w:sz w:val="24"/>
          <w:szCs w:val="24"/>
        </w:rPr>
        <w:t xml:space="preserve"> condições:</w:t>
      </w:r>
    </w:p>
    <w:p w14:paraId="43D66D6E" w14:textId="77777777" w:rsidR="00D76E31" w:rsidRPr="00C70E85" w:rsidRDefault="00D76E31"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as</w:t>
      </w:r>
      <w:proofErr w:type="gramEnd"/>
      <w:r w:rsidR="005C3563" w:rsidRPr="00C70E85">
        <w:rPr>
          <w:rFonts w:ascii="Arial" w:hAnsi="Arial" w:cs="Arial"/>
          <w:sz w:val="24"/>
          <w:szCs w:val="24"/>
        </w:rPr>
        <w:t xml:space="preserve"> bombas deverão ficar recuadas no mínimo 6 m (seis metros) dos alinhamentos e afastados, no mínimo 7 m (sete metros) e 12 (doze metros) das divisas latera</w:t>
      </w:r>
      <w:r w:rsidRPr="00C70E85">
        <w:rPr>
          <w:rFonts w:ascii="Arial" w:hAnsi="Arial" w:cs="Arial"/>
          <w:sz w:val="24"/>
          <w:szCs w:val="24"/>
        </w:rPr>
        <w:t>is e de fundos respectivamente;</w:t>
      </w:r>
    </w:p>
    <w:p w14:paraId="7D4BD2CF" w14:textId="77777777" w:rsidR="00D76E31" w:rsidRPr="00C70E85" w:rsidRDefault="00D76E31"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os</w:t>
      </w:r>
      <w:proofErr w:type="gramEnd"/>
      <w:r w:rsidR="005C3563" w:rsidRPr="00C70E85">
        <w:rPr>
          <w:rFonts w:ascii="Arial" w:hAnsi="Arial" w:cs="Arial"/>
          <w:sz w:val="24"/>
          <w:szCs w:val="24"/>
        </w:rPr>
        <w:t xml:space="preserve"> reservatórios serão subterrâneos, metálicos, hermeticamente fechados</w:t>
      </w:r>
      <w:r w:rsidRPr="00C70E85">
        <w:rPr>
          <w:rFonts w:ascii="Arial" w:hAnsi="Arial" w:cs="Arial"/>
          <w:sz w:val="24"/>
          <w:szCs w:val="24"/>
        </w:rPr>
        <w:t>,</w:t>
      </w:r>
      <w:r w:rsidR="005C3563" w:rsidRPr="00C70E85">
        <w:rPr>
          <w:rFonts w:ascii="Arial" w:hAnsi="Arial" w:cs="Arial"/>
          <w:sz w:val="24"/>
          <w:szCs w:val="24"/>
        </w:rPr>
        <w:t xml:space="preserve"> devendo ainda distar, no mínimo 2 m (dois metros) de qualquer paredes da edificação.</w:t>
      </w:r>
    </w:p>
    <w:p w14:paraId="429F8EF4" w14:textId="77777777" w:rsidR="00D76E31" w:rsidRPr="00C70E85" w:rsidRDefault="005C3563"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1º Se o pátio for coberto, as colunas de suporte da cobertura não poderão ficar a menos de 4 m (quatro metros) de distância do alinhamento dos logradouros.</w:t>
      </w:r>
    </w:p>
    <w:p w14:paraId="4489AA3B" w14:textId="77777777" w:rsidR="0015335A" w:rsidRPr="00C70E85" w:rsidRDefault="005C3563"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2º Quando o recinto de serviços não for fechado, o alinhamento dos logradouros deverá ser avivado por uma mureta com altura mínima de 0,30 m (trinta centímetros), com exceção das partes reservadas ao acesso e saída dos veículos, os quais deverão ficar inteiramente livres.</w:t>
      </w:r>
      <w:r w:rsidR="00D76E31" w:rsidRPr="00C70E85">
        <w:rPr>
          <w:rFonts w:ascii="Arial" w:hAnsi="Arial" w:cs="Arial"/>
          <w:sz w:val="24"/>
          <w:szCs w:val="24"/>
        </w:rPr>
        <w:t>” (NR)</w:t>
      </w:r>
    </w:p>
    <w:p w14:paraId="72B9EF60" w14:textId="77777777" w:rsidR="0015335A"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175. As instalações nos estabelecimentos de comércio varejista de combustíveis minerais e serviços correlatos obedecerão às prescrições fixadas pela Associação Brasileira de Normas Técnicas (ABNT) em vigor, </w:t>
      </w:r>
      <w:r w:rsidRPr="00C70E85">
        <w:rPr>
          <w:rFonts w:ascii="Arial" w:hAnsi="Arial" w:cs="Arial"/>
          <w:sz w:val="24"/>
          <w:szCs w:val="24"/>
        </w:rPr>
        <w:t>devendo o</w:t>
      </w:r>
      <w:r w:rsidR="005C3563" w:rsidRPr="00C70E85">
        <w:rPr>
          <w:rFonts w:ascii="Arial" w:hAnsi="Arial" w:cs="Arial"/>
          <w:sz w:val="24"/>
          <w:szCs w:val="24"/>
        </w:rPr>
        <w:t xml:space="preserve">s tanques metálicos e instalados subterraneamente </w:t>
      </w:r>
      <w:r w:rsidRPr="00C70E85">
        <w:rPr>
          <w:rFonts w:ascii="Arial" w:hAnsi="Arial" w:cs="Arial"/>
          <w:sz w:val="24"/>
          <w:szCs w:val="24"/>
        </w:rPr>
        <w:t>possuir</w:t>
      </w:r>
      <w:r w:rsidR="005C3563" w:rsidRPr="00C70E85">
        <w:rPr>
          <w:rFonts w:ascii="Arial" w:hAnsi="Arial" w:cs="Arial"/>
          <w:sz w:val="24"/>
          <w:szCs w:val="24"/>
        </w:rPr>
        <w:t xml:space="preserve"> afastamento mínimo de 5 m (cinco metros) do alinhamento da via pública e das divisas</w:t>
      </w:r>
      <w:r w:rsidRPr="00C70E85">
        <w:rPr>
          <w:rFonts w:ascii="Arial" w:hAnsi="Arial" w:cs="Arial"/>
          <w:sz w:val="24"/>
          <w:szCs w:val="24"/>
        </w:rPr>
        <w:t xml:space="preserve"> dos vizinhos.</w:t>
      </w:r>
    </w:p>
    <w:p w14:paraId="7B6F4089" w14:textId="582A4E63" w:rsidR="005C3563"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177. </w:t>
      </w:r>
      <w:r w:rsidRPr="00C70E85">
        <w:rPr>
          <w:rFonts w:ascii="Arial" w:hAnsi="Arial" w:cs="Arial"/>
          <w:sz w:val="24"/>
          <w:szCs w:val="24"/>
        </w:rPr>
        <w:t>A</w:t>
      </w:r>
      <w:r w:rsidR="005C3563" w:rsidRPr="00C70E85">
        <w:rPr>
          <w:rFonts w:ascii="Arial" w:hAnsi="Arial" w:cs="Arial"/>
          <w:sz w:val="24"/>
          <w:szCs w:val="24"/>
        </w:rPr>
        <w:t>s transgressões às exigências prescritas nesta subseção sujeitarão os infratores à multa das unidades fiscais do município por infração, aplicada em dobro em caso de reincidência.</w:t>
      </w:r>
    </w:p>
    <w:p w14:paraId="5F9DF6FF" w14:textId="77777777" w:rsidR="0015335A"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(NR)</w:t>
      </w:r>
    </w:p>
    <w:p w14:paraId="73C6C676" w14:textId="77777777" w:rsidR="0015335A"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178. </w:t>
      </w:r>
      <w:r w:rsidRPr="00C70E85">
        <w:rPr>
          <w:rFonts w:ascii="Arial" w:hAnsi="Arial" w:cs="Arial"/>
          <w:sz w:val="24"/>
          <w:szCs w:val="24"/>
        </w:rPr>
        <w:t>(...)</w:t>
      </w:r>
    </w:p>
    <w:p w14:paraId="7A08C373" w14:textId="77777777" w:rsidR="0015335A"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xml:space="preserve">III </w:t>
      </w:r>
      <w:r w:rsidR="005C3563" w:rsidRPr="00C70E85">
        <w:rPr>
          <w:rFonts w:ascii="Arial" w:hAnsi="Arial" w:cs="Arial"/>
          <w:sz w:val="24"/>
          <w:szCs w:val="24"/>
        </w:rPr>
        <w:t xml:space="preserve">– toda a fiação elétrica existente a menos de 3 m (três metros) do limite externo da área deverá estar embutida em </w:t>
      </w:r>
      <w:r w:rsidRPr="00C70E85">
        <w:rPr>
          <w:rFonts w:ascii="Arial" w:hAnsi="Arial" w:cs="Arial"/>
          <w:sz w:val="24"/>
          <w:szCs w:val="24"/>
        </w:rPr>
        <w:t>e</w:t>
      </w:r>
      <w:r w:rsidR="005C3563" w:rsidRPr="00C70E85">
        <w:rPr>
          <w:rFonts w:ascii="Arial" w:hAnsi="Arial" w:cs="Arial"/>
          <w:sz w:val="24"/>
          <w:szCs w:val="24"/>
        </w:rPr>
        <w:t xml:space="preserve">letrodutos e ter os </w:t>
      </w:r>
      <w:r w:rsidRPr="00C70E85">
        <w:rPr>
          <w:rFonts w:ascii="Arial" w:hAnsi="Arial" w:cs="Arial"/>
          <w:sz w:val="24"/>
          <w:szCs w:val="24"/>
        </w:rPr>
        <w:t>interruptores do tipo blindado;</w:t>
      </w:r>
    </w:p>
    <w:p w14:paraId="28AC1356" w14:textId="77777777" w:rsidR="0015335A"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w:t>
      </w:r>
    </w:p>
    <w:p w14:paraId="42606DE4" w14:textId="77777777" w:rsidR="0015335A"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lastRenderedPageBreak/>
        <w:t xml:space="preserve">VIII </w:t>
      </w:r>
      <w:r w:rsidR="005C3563" w:rsidRPr="00C70E85">
        <w:rPr>
          <w:rFonts w:ascii="Arial" w:hAnsi="Arial" w:cs="Arial"/>
          <w:sz w:val="24"/>
          <w:szCs w:val="24"/>
        </w:rPr>
        <w:t>– distar, pelo menos 20 m (vinte metros) de locais de grande aglomeração de pessoas;</w:t>
      </w:r>
    </w:p>
    <w:p w14:paraId="20D97DD9" w14:textId="77777777" w:rsidR="0015335A"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w:t>
      </w:r>
      <w:r w:rsidRPr="00C70E85">
        <w:rPr>
          <w:rFonts w:ascii="Arial" w:hAnsi="Arial" w:cs="Arial"/>
          <w:sz w:val="24"/>
          <w:szCs w:val="24"/>
        </w:rPr>
        <w:t>” (NR)</w:t>
      </w:r>
    </w:p>
    <w:p w14:paraId="06783B74" w14:textId="614F7D49" w:rsidR="005C3563"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180. O mobiliário urbano deverá ser construído atendendo normas técnicas da ABNT, em especial a NBR 9050/2020 ou aquela que a substituir, que trata da adequação das edificações e do mobiliário urbano à pessoa </w:t>
      </w:r>
      <w:r w:rsidRPr="00C70E85">
        <w:rPr>
          <w:rFonts w:ascii="Arial" w:hAnsi="Arial" w:cs="Arial"/>
          <w:sz w:val="24"/>
          <w:szCs w:val="24"/>
        </w:rPr>
        <w:t>c</w:t>
      </w:r>
      <w:r w:rsidR="005C3563" w:rsidRPr="00C70E85">
        <w:rPr>
          <w:rFonts w:ascii="Arial" w:hAnsi="Arial" w:cs="Arial"/>
          <w:sz w:val="24"/>
          <w:szCs w:val="24"/>
        </w:rPr>
        <w:t>om deficiência.</w:t>
      </w:r>
    </w:p>
    <w:p w14:paraId="587DB347" w14:textId="50AA8BCB" w:rsidR="0015335A" w:rsidRPr="00C70E85" w:rsidRDefault="0015335A" w:rsidP="00806BF6">
      <w:pPr>
        <w:pBdr>
          <w:top w:val="nil"/>
          <w:left w:val="nil"/>
          <w:bottom w:val="nil"/>
          <w:right w:val="nil"/>
          <w:between w:val="nil"/>
        </w:pBdr>
        <w:tabs>
          <w:tab w:val="left" w:pos="466"/>
        </w:tabs>
        <w:spacing w:before="2" w:after="120"/>
        <w:ind w:left="1418"/>
        <w:jc w:val="both"/>
        <w:rPr>
          <w:rFonts w:ascii="Arial" w:hAnsi="Arial" w:cs="Arial"/>
          <w:sz w:val="24"/>
          <w:szCs w:val="24"/>
        </w:rPr>
      </w:pPr>
      <w:r w:rsidRPr="00C70E85">
        <w:rPr>
          <w:rFonts w:ascii="Arial" w:hAnsi="Arial" w:cs="Arial"/>
          <w:sz w:val="24"/>
          <w:szCs w:val="24"/>
        </w:rPr>
        <w:t>(...)” (NR)</w:t>
      </w:r>
    </w:p>
    <w:p w14:paraId="4A9282A5" w14:textId="77777777" w:rsidR="005C3563" w:rsidRPr="00C70E85" w:rsidRDefault="005C3563" w:rsidP="00741494">
      <w:pPr>
        <w:pBdr>
          <w:top w:val="nil"/>
          <w:left w:val="nil"/>
          <w:bottom w:val="nil"/>
          <w:right w:val="nil"/>
          <w:between w:val="nil"/>
        </w:pBdr>
        <w:spacing w:after="120"/>
        <w:ind w:left="1418"/>
        <w:rPr>
          <w:rFonts w:ascii="Arial" w:hAnsi="Arial" w:cs="Arial"/>
          <w:sz w:val="24"/>
          <w:szCs w:val="24"/>
        </w:rPr>
      </w:pPr>
    </w:p>
    <w:p w14:paraId="71AADB0A" w14:textId="6E40FAE9" w:rsidR="005C3563" w:rsidRPr="00C70E85" w:rsidRDefault="00A2081E" w:rsidP="00741494">
      <w:pPr>
        <w:spacing w:after="120"/>
        <w:ind w:left="1418" w:right="81"/>
        <w:jc w:val="center"/>
        <w:rPr>
          <w:rFonts w:ascii="Arial" w:hAnsi="Arial" w:cs="Arial"/>
          <w:bCs/>
          <w:sz w:val="24"/>
          <w:szCs w:val="24"/>
        </w:rPr>
      </w:pPr>
      <w:r w:rsidRPr="00C70E85">
        <w:rPr>
          <w:rFonts w:ascii="Arial" w:hAnsi="Arial" w:cs="Arial"/>
          <w:bCs/>
          <w:sz w:val="24"/>
          <w:szCs w:val="24"/>
        </w:rPr>
        <w:t>“CAPÍTULO VI</w:t>
      </w:r>
    </w:p>
    <w:p w14:paraId="52168AC2" w14:textId="55FFEDE0" w:rsidR="00514F32" w:rsidRPr="00C70E85" w:rsidRDefault="00A2081E" w:rsidP="00741494">
      <w:pPr>
        <w:spacing w:after="120"/>
        <w:ind w:left="1418" w:right="81"/>
        <w:jc w:val="center"/>
        <w:rPr>
          <w:rFonts w:ascii="Arial" w:hAnsi="Arial" w:cs="Arial"/>
          <w:bCs/>
          <w:sz w:val="24"/>
          <w:szCs w:val="24"/>
        </w:rPr>
      </w:pPr>
      <w:r w:rsidRPr="00C70E85">
        <w:rPr>
          <w:rFonts w:ascii="Arial" w:hAnsi="Arial" w:cs="Arial"/>
          <w:bCs/>
          <w:sz w:val="24"/>
          <w:szCs w:val="24"/>
        </w:rPr>
        <w:t>DAS EDIFICAÇÕES MISTAS</w:t>
      </w:r>
    </w:p>
    <w:p w14:paraId="148911D2" w14:textId="77777777" w:rsidR="00741494" w:rsidRPr="00C70E85" w:rsidRDefault="00741494" w:rsidP="00806BF6">
      <w:pPr>
        <w:spacing w:after="120"/>
        <w:ind w:left="1418" w:right="-2"/>
        <w:jc w:val="center"/>
        <w:rPr>
          <w:rFonts w:ascii="Arial" w:hAnsi="Arial" w:cs="Arial"/>
          <w:b/>
          <w:sz w:val="24"/>
          <w:szCs w:val="24"/>
        </w:rPr>
      </w:pPr>
    </w:p>
    <w:p w14:paraId="3655A018" w14:textId="77777777" w:rsidR="00514F32" w:rsidRPr="00C70E85" w:rsidRDefault="00514F32" w:rsidP="00806BF6">
      <w:pPr>
        <w:spacing w:after="120"/>
        <w:ind w:left="1418" w:right="-2"/>
        <w:jc w:val="both"/>
        <w:rPr>
          <w:rFonts w:ascii="Arial" w:hAnsi="Arial" w:cs="Arial"/>
          <w:sz w:val="24"/>
          <w:szCs w:val="24"/>
        </w:rPr>
      </w:pPr>
      <w:r w:rsidRPr="00C70E85">
        <w:rPr>
          <w:rFonts w:ascii="Arial" w:hAnsi="Arial" w:cs="Arial"/>
          <w:sz w:val="24"/>
          <w:szCs w:val="24"/>
        </w:rPr>
        <w:t>“Art. 182.</w:t>
      </w:r>
      <w:r w:rsidR="005C3563" w:rsidRPr="00C70E85">
        <w:rPr>
          <w:rFonts w:ascii="Arial" w:hAnsi="Arial" w:cs="Arial"/>
          <w:sz w:val="24"/>
          <w:szCs w:val="24"/>
        </w:rPr>
        <w:t xml:space="preserve"> Nas edificações mistas onde houver uso residencial serão obedecidas as seguintes condições:</w:t>
      </w:r>
    </w:p>
    <w:p w14:paraId="2A4727F6" w14:textId="77777777" w:rsidR="00514F32" w:rsidRPr="00C70E85" w:rsidRDefault="00514F32" w:rsidP="00806BF6">
      <w:pPr>
        <w:spacing w:after="120"/>
        <w:ind w:left="1418" w:right="-2"/>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no</w:t>
      </w:r>
      <w:proofErr w:type="gramEnd"/>
      <w:r w:rsidR="005C3563" w:rsidRPr="00C70E85">
        <w:rPr>
          <w:rFonts w:ascii="Arial" w:hAnsi="Arial" w:cs="Arial"/>
          <w:sz w:val="24"/>
          <w:szCs w:val="24"/>
        </w:rPr>
        <w:t xml:space="preserve"> pavimento de acesso ao nível de cada piso, os halls, as circulações, horizontais e verticais, relativas a cada uso, serão, obrigatoriamente, independentes entre si;</w:t>
      </w:r>
    </w:p>
    <w:p w14:paraId="1853C2CB" w14:textId="77777777" w:rsidR="00514F32" w:rsidRPr="00C70E85" w:rsidRDefault="00514F32" w:rsidP="00806BF6">
      <w:pPr>
        <w:spacing w:after="120"/>
        <w:ind w:left="1418" w:right="-2"/>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além da</w:t>
      </w:r>
      <w:proofErr w:type="gramEnd"/>
      <w:r w:rsidR="005C3563" w:rsidRPr="00C70E85">
        <w:rPr>
          <w:rFonts w:ascii="Arial" w:hAnsi="Arial" w:cs="Arial"/>
          <w:sz w:val="24"/>
          <w:szCs w:val="24"/>
        </w:rPr>
        <w:t xml:space="preserve"> exigência prevista no item anterior os pavimentos destinados ao uso residencial serão agrupados continuamente, horizontal ou vertical, na mesma prumada.</w:t>
      </w:r>
      <w:r w:rsidRPr="00C70E85">
        <w:rPr>
          <w:rFonts w:ascii="Arial" w:hAnsi="Arial" w:cs="Arial"/>
          <w:sz w:val="24"/>
          <w:szCs w:val="24"/>
        </w:rPr>
        <w:t>” (...) (NR)</w:t>
      </w:r>
    </w:p>
    <w:p w14:paraId="64595C38" w14:textId="612F921C" w:rsidR="005C3563" w:rsidRPr="00C70E85" w:rsidRDefault="00514F32" w:rsidP="00806BF6">
      <w:pPr>
        <w:spacing w:after="120"/>
        <w:ind w:left="1418" w:right="-2"/>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183. Todas as edificações a serem construídas a partir da vigência da presente lei, enquadradas no presente Capítulo, para as áreas de uso público deverão se adequar a Norma Brasileira NBR 9050/2020 ou aquela que a substituir, que dispõe sobre a acessibilidade de pessoas com deficiência às edificações, ou a que venha a substituí-la.</w:t>
      </w:r>
      <w:r w:rsidRPr="00C70E85">
        <w:rPr>
          <w:rFonts w:ascii="Arial" w:hAnsi="Arial" w:cs="Arial"/>
          <w:sz w:val="24"/>
          <w:szCs w:val="24"/>
        </w:rPr>
        <w:t>” (NR)</w:t>
      </w:r>
    </w:p>
    <w:p w14:paraId="00903930" w14:textId="77777777" w:rsidR="005C3563" w:rsidRPr="00C70E85" w:rsidRDefault="005C3563" w:rsidP="00741494">
      <w:pPr>
        <w:pBdr>
          <w:top w:val="nil"/>
          <w:left w:val="nil"/>
          <w:bottom w:val="nil"/>
          <w:right w:val="nil"/>
          <w:between w:val="nil"/>
        </w:pBdr>
        <w:spacing w:after="120"/>
        <w:rPr>
          <w:rFonts w:ascii="Arial" w:hAnsi="Arial" w:cs="Arial"/>
          <w:sz w:val="24"/>
          <w:szCs w:val="24"/>
        </w:rPr>
      </w:pPr>
    </w:p>
    <w:p w14:paraId="37EEA813" w14:textId="52B8C83C" w:rsidR="005C3563" w:rsidRPr="00C70E85" w:rsidRDefault="00A2081E" w:rsidP="00741494">
      <w:pPr>
        <w:spacing w:after="120"/>
        <w:ind w:left="1418"/>
        <w:jc w:val="center"/>
        <w:rPr>
          <w:rFonts w:ascii="Arial" w:hAnsi="Arial" w:cs="Arial"/>
          <w:bCs/>
          <w:sz w:val="24"/>
          <w:szCs w:val="24"/>
        </w:rPr>
      </w:pPr>
      <w:r w:rsidRPr="00C70E85">
        <w:rPr>
          <w:rFonts w:ascii="Arial" w:hAnsi="Arial" w:cs="Arial"/>
          <w:bCs/>
          <w:sz w:val="24"/>
          <w:szCs w:val="24"/>
        </w:rPr>
        <w:t>“CAPÍTULO VII</w:t>
      </w:r>
    </w:p>
    <w:p w14:paraId="59B2BF3D" w14:textId="45DE0BD8" w:rsidR="005C3563" w:rsidRPr="00C70E85" w:rsidRDefault="00A2081E" w:rsidP="00741494">
      <w:pPr>
        <w:spacing w:after="120"/>
        <w:ind w:left="1418"/>
        <w:jc w:val="center"/>
        <w:rPr>
          <w:rFonts w:ascii="Arial" w:hAnsi="Arial" w:cs="Arial"/>
          <w:bCs/>
          <w:sz w:val="24"/>
          <w:szCs w:val="24"/>
        </w:rPr>
      </w:pPr>
      <w:r w:rsidRPr="00C70E85">
        <w:rPr>
          <w:rFonts w:ascii="Arial" w:hAnsi="Arial" w:cs="Arial"/>
          <w:bCs/>
          <w:sz w:val="24"/>
          <w:szCs w:val="24"/>
        </w:rPr>
        <w:t>DAS CONDIÇÕES GERAIS RELATIVAS ÀS EDIFICAÇÕES</w:t>
      </w:r>
    </w:p>
    <w:p w14:paraId="1B020FB6" w14:textId="77777777" w:rsidR="005C3563" w:rsidRPr="00C70E85" w:rsidRDefault="005C3563" w:rsidP="00741494">
      <w:pPr>
        <w:spacing w:after="120"/>
        <w:ind w:left="1418"/>
        <w:jc w:val="center"/>
        <w:rPr>
          <w:rFonts w:ascii="Arial" w:hAnsi="Arial" w:cs="Arial"/>
          <w:b/>
          <w:sz w:val="24"/>
          <w:szCs w:val="24"/>
        </w:rPr>
      </w:pPr>
      <w:r w:rsidRPr="00C70E85">
        <w:rPr>
          <w:rFonts w:ascii="Arial" w:hAnsi="Arial" w:cs="Arial"/>
          <w:b/>
          <w:sz w:val="24"/>
          <w:szCs w:val="24"/>
        </w:rPr>
        <w:t>Seção I</w:t>
      </w:r>
    </w:p>
    <w:p w14:paraId="392166C0" w14:textId="77777777" w:rsidR="005C3563" w:rsidRPr="00C70E85" w:rsidRDefault="005C3563" w:rsidP="00741494">
      <w:pPr>
        <w:spacing w:after="120"/>
        <w:ind w:left="1418"/>
        <w:jc w:val="center"/>
        <w:rPr>
          <w:rFonts w:ascii="Arial" w:hAnsi="Arial" w:cs="Arial"/>
          <w:b/>
          <w:sz w:val="24"/>
          <w:szCs w:val="24"/>
        </w:rPr>
      </w:pPr>
      <w:r w:rsidRPr="00C70E85">
        <w:rPr>
          <w:rFonts w:ascii="Arial" w:hAnsi="Arial" w:cs="Arial"/>
          <w:b/>
          <w:sz w:val="24"/>
          <w:szCs w:val="24"/>
        </w:rPr>
        <w:t>Do Preparo do Terreno, Escavações e Sustentação de Terras</w:t>
      </w:r>
    </w:p>
    <w:p w14:paraId="516F9EFA" w14:textId="77777777" w:rsidR="005C3563" w:rsidRPr="00C70E85" w:rsidRDefault="005C3563" w:rsidP="00514F32">
      <w:pPr>
        <w:pBdr>
          <w:top w:val="nil"/>
          <w:left w:val="nil"/>
          <w:bottom w:val="nil"/>
          <w:right w:val="nil"/>
          <w:between w:val="nil"/>
        </w:pBdr>
        <w:spacing w:after="120"/>
        <w:ind w:left="1560"/>
        <w:rPr>
          <w:rFonts w:ascii="Arial" w:eastAsia="Arial" w:hAnsi="Arial" w:cs="Arial"/>
          <w:b/>
          <w:sz w:val="24"/>
          <w:szCs w:val="24"/>
        </w:rPr>
      </w:pPr>
    </w:p>
    <w:p w14:paraId="21A5D5D6" w14:textId="77777777" w:rsidR="00514F32" w:rsidRPr="00C70E85" w:rsidRDefault="005C3563"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Art. 184. Na execução do preparo do terreno e escavações, serão obrigatórias as seguintes precauções:</w:t>
      </w:r>
    </w:p>
    <w:p w14:paraId="4490AE60"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evitar</w:t>
      </w:r>
      <w:proofErr w:type="gramEnd"/>
      <w:r w:rsidR="005C3563" w:rsidRPr="00C70E85">
        <w:rPr>
          <w:rFonts w:ascii="Arial" w:hAnsi="Arial" w:cs="Arial"/>
          <w:sz w:val="24"/>
          <w:szCs w:val="24"/>
        </w:rPr>
        <w:t xml:space="preserve"> que as terras ou outros materiais alcancem o passeio ou o leito dos logradouros;</w:t>
      </w:r>
    </w:p>
    <w:p w14:paraId="2C3A668C"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o</w:t>
      </w:r>
      <w:proofErr w:type="gramEnd"/>
      <w:r w:rsidR="005C3563" w:rsidRPr="00C70E85">
        <w:rPr>
          <w:rFonts w:ascii="Arial" w:hAnsi="Arial" w:cs="Arial"/>
          <w:sz w:val="24"/>
          <w:szCs w:val="24"/>
        </w:rPr>
        <w:t xml:space="preserve"> bota-fora dos materiais escavados, deve ser realizado com destino adequado, através de empresa devidamente regulamentada que possa comprovar sua destinação, sem causar quaisquer prejuízos a terceiros;</w:t>
      </w:r>
    </w:p>
    <w:p w14:paraId="2339028A"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adoção de providências que se façam necessárias para a sustentação dos prédios vizinhos limítrofes.</w:t>
      </w:r>
      <w:r w:rsidRPr="00C70E85">
        <w:rPr>
          <w:rFonts w:ascii="Arial" w:hAnsi="Arial" w:cs="Arial"/>
          <w:sz w:val="24"/>
          <w:szCs w:val="24"/>
        </w:rPr>
        <w:t>” (NR)</w:t>
      </w:r>
    </w:p>
    <w:p w14:paraId="7B6FCC5C" w14:textId="009C32A6"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lastRenderedPageBreak/>
        <w:t>“</w:t>
      </w:r>
      <w:r w:rsidR="005C3563" w:rsidRPr="00C70E85">
        <w:rPr>
          <w:rFonts w:ascii="Arial" w:hAnsi="Arial" w:cs="Arial"/>
          <w:sz w:val="24"/>
          <w:szCs w:val="24"/>
        </w:rPr>
        <w:t>Art. 185</w:t>
      </w:r>
      <w:r w:rsidRPr="00C70E85">
        <w:rPr>
          <w:rFonts w:ascii="Arial" w:hAnsi="Arial" w:cs="Arial"/>
          <w:sz w:val="24"/>
          <w:szCs w:val="24"/>
        </w:rPr>
        <w:t>-</w:t>
      </w:r>
      <w:r w:rsidR="005C3563" w:rsidRPr="00C70E85">
        <w:rPr>
          <w:rFonts w:ascii="Arial" w:hAnsi="Arial" w:cs="Arial"/>
          <w:sz w:val="24"/>
          <w:szCs w:val="24"/>
        </w:rPr>
        <w:t>A. As obras de execução para preparo do terreno, escavações e sustentação de terras, deverão possuir responsável técnico para os devidos serviços, apresentando comprovação de habilitação técnica através de documento de responsabilidade técnica específica.</w:t>
      </w:r>
      <w:r w:rsidRPr="00C70E85">
        <w:rPr>
          <w:rFonts w:ascii="Arial" w:hAnsi="Arial" w:cs="Arial"/>
          <w:sz w:val="24"/>
          <w:szCs w:val="24"/>
        </w:rPr>
        <w:t xml:space="preserve">” (AC) </w:t>
      </w:r>
    </w:p>
    <w:p w14:paraId="5BBEB2A2"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185</w:t>
      </w:r>
      <w:r w:rsidRPr="00C70E85">
        <w:rPr>
          <w:rFonts w:ascii="Arial" w:hAnsi="Arial" w:cs="Arial"/>
          <w:sz w:val="24"/>
          <w:szCs w:val="24"/>
        </w:rPr>
        <w:t>-</w:t>
      </w:r>
      <w:r w:rsidR="005C3563" w:rsidRPr="00C70E85">
        <w:rPr>
          <w:rFonts w:ascii="Arial" w:hAnsi="Arial" w:cs="Arial"/>
          <w:sz w:val="24"/>
          <w:szCs w:val="24"/>
        </w:rPr>
        <w:t xml:space="preserve">B. </w:t>
      </w:r>
      <w:r w:rsidRPr="00C70E85">
        <w:rPr>
          <w:rFonts w:ascii="Arial" w:hAnsi="Arial" w:cs="Arial"/>
          <w:sz w:val="24"/>
          <w:szCs w:val="24"/>
        </w:rPr>
        <w:t>T</w:t>
      </w:r>
      <w:r w:rsidR="005C3563" w:rsidRPr="00C70E85">
        <w:rPr>
          <w:rFonts w:ascii="Arial" w:hAnsi="Arial" w:cs="Arial"/>
          <w:sz w:val="24"/>
          <w:szCs w:val="24"/>
        </w:rPr>
        <w:t>odo serviço que resultar em movimentação de terras deverão passar por Consulta Ambiental e licenciamento junto aos órgãos responsáveis do município.</w:t>
      </w:r>
      <w:r w:rsidRPr="00C70E85">
        <w:rPr>
          <w:rFonts w:ascii="Arial" w:hAnsi="Arial" w:cs="Arial"/>
          <w:sz w:val="24"/>
          <w:szCs w:val="24"/>
        </w:rPr>
        <w:t>” (AC)</w:t>
      </w:r>
    </w:p>
    <w:p w14:paraId="2FC5A0D6"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w:t>
      </w:r>
      <w:r w:rsidRPr="00C70E85">
        <w:rPr>
          <w:rFonts w:ascii="Arial" w:hAnsi="Arial" w:cs="Arial"/>
          <w:sz w:val="24"/>
          <w:szCs w:val="24"/>
        </w:rPr>
        <w:t xml:space="preserve"> 186. (...)</w:t>
      </w:r>
    </w:p>
    <w:p w14:paraId="43C01BA6" w14:textId="7B03C44F" w:rsidR="005C3563"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V </w:t>
      </w:r>
      <w:r w:rsidR="005C3563" w:rsidRPr="00C70E85">
        <w:rPr>
          <w:rFonts w:ascii="Arial" w:hAnsi="Arial" w:cs="Arial"/>
          <w:sz w:val="24"/>
          <w:szCs w:val="24"/>
        </w:rPr>
        <w:t xml:space="preserve">– </w:t>
      </w:r>
      <w:proofErr w:type="gramStart"/>
      <w:r w:rsidR="005C3563" w:rsidRPr="00C70E85">
        <w:rPr>
          <w:rFonts w:ascii="Arial" w:hAnsi="Arial" w:cs="Arial"/>
          <w:sz w:val="24"/>
          <w:szCs w:val="24"/>
        </w:rPr>
        <w:t>as</w:t>
      </w:r>
      <w:proofErr w:type="gramEnd"/>
      <w:r w:rsidR="005C3563" w:rsidRPr="00C70E85">
        <w:rPr>
          <w:rFonts w:ascii="Arial" w:hAnsi="Arial" w:cs="Arial"/>
          <w:sz w:val="24"/>
          <w:szCs w:val="24"/>
        </w:rPr>
        <w:t xml:space="preserve"> edificações, tanto no nível inferior quanto superior, deverão manter um afastamento do desnível igual à altura do muro de contenção, acrescido de 0,50 m (cinquenta centímetros).</w:t>
      </w:r>
    </w:p>
    <w:p w14:paraId="5A8F0222" w14:textId="068E162C"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w:t>
      </w:r>
    </w:p>
    <w:p w14:paraId="67897DED" w14:textId="205A5079" w:rsidR="005C3563"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 2º </w:t>
      </w:r>
      <w:r w:rsidR="005C3563" w:rsidRPr="00C70E85">
        <w:rPr>
          <w:rFonts w:ascii="Arial" w:hAnsi="Arial" w:cs="Arial"/>
          <w:sz w:val="24"/>
          <w:szCs w:val="24"/>
        </w:rPr>
        <w:t>Os cortes e aterros com altura superior à indicada no inciso III e IV serão admitidos quando comprovadamente necessários à execução de:</w:t>
      </w:r>
    </w:p>
    <w:p w14:paraId="412AA3E6"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w:t>
      </w:r>
    </w:p>
    <w:p w14:paraId="3E3ED823" w14:textId="1E57BD52" w:rsidR="005C3563"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pavimento</w:t>
      </w:r>
      <w:proofErr w:type="gramEnd"/>
      <w:r w:rsidR="005C3563" w:rsidRPr="00C70E85">
        <w:rPr>
          <w:rFonts w:ascii="Arial" w:hAnsi="Arial" w:cs="Arial"/>
          <w:sz w:val="24"/>
          <w:szCs w:val="24"/>
        </w:rPr>
        <w:t xml:space="preserve"> térreo destinado exclusivamente a estacionamento ou guarda ou guarda de veículos, conforme previsto na Lei do P</w:t>
      </w:r>
      <w:r w:rsidRPr="00C70E85">
        <w:rPr>
          <w:rFonts w:ascii="Arial" w:hAnsi="Arial" w:cs="Arial"/>
          <w:sz w:val="24"/>
          <w:szCs w:val="24"/>
        </w:rPr>
        <w:t>lano Diretor Físico-Territorial;</w:t>
      </w:r>
    </w:p>
    <w:p w14:paraId="2071A375" w14:textId="38F1A9F2"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 (NR) </w:t>
      </w:r>
    </w:p>
    <w:p w14:paraId="01BFF288" w14:textId="77777777" w:rsidR="00514F32" w:rsidRPr="00C70E85" w:rsidRDefault="005C3563"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Art. 187. Todas as obras de terraplenagem deverão, obrigatoriamente, estar embasadas em projeto técnico elaborados por profissional habilitado, apresentando no mínimo: </w:t>
      </w:r>
    </w:p>
    <w:p w14:paraId="4C98F81A"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I - </w:t>
      </w:r>
      <w:r w:rsidR="005C3563" w:rsidRPr="00C70E85">
        <w:rPr>
          <w:rFonts w:ascii="Arial" w:hAnsi="Arial" w:cs="Arial"/>
          <w:sz w:val="24"/>
          <w:szCs w:val="24"/>
        </w:rPr>
        <w:t>Documento de Responsabilidade técnica dos serviços;</w:t>
      </w:r>
    </w:p>
    <w:p w14:paraId="66B7CECA"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II - </w:t>
      </w:r>
      <w:r w:rsidR="005C3563" w:rsidRPr="00C70E85">
        <w:rPr>
          <w:rFonts w:ascii="Arial" w:hAnsi="Arial" w:cs="Arial"/>
          <w:sz w:val="24"/>
          <w:szCs w:val="24"/>
        </w:rPr>
        <w:t>Projeto de terraplenagem com indicação da área e volume de material a ser movimentado, drenagem, revegetação;</w:t>
      </w:r>
    </w:p>
    <w:p w14:paraId="68E38775"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Memorial descritivo;</w:t>
      </w:r>
    </w:p>
    <w:p w14:paraId="3EB673FA"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IV - </w:t>
      </w:r>
      <w:r w:rsidR="005C3563" w:rsidRPr="00C70E85">
        <w:rPr>
          <w:rFonts w:ascii="Arial" w:hAnsi="Arial" w:cs="Arial"/>
          <w:sz w:val="24"/>
          <w:szCs w:val="24"/>
        </w:rPr>
        <w:t>Parecer geotécnico, para os casos em que se identifique local com elevada complexidade geológica ou geotécnica, como áreas próximas às identificadas de risco pela Defesa Civil municipal e estadual;</w:t>
      </w:r>
      <w:r w:rsidRPr="00C70E85">
        <w:rPr>
          <w:rFonts w:ascii="Arial" w:hAnsi="Arial" w:cs="Arial"/>
          <w:sz w:val="24"/>
          <w:szCs w:val="24"/>
        </w:rPr>
        <w:t xml:space="preserve"> </w:t>
      </w:r>
    </w:p>
    <w:p w14:paraId="6C14BF87"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V - </w:t>
      </w:r>
      <w:r w:rsidR="005C3563" w:rsidRPr="00C70E85">
        <w:rPr>
          <w:rFonts w:ascii="Arial" w:hAnsi="Arial" w:cs="Arial"/>
          <w:sz w:val="24"/>
          <w:szCs w:val="24"/>
        </w:rPr>
        <w:t>Consulta ambiental.</w:t>
      </w:r>
    </w:p>
    <w:p w14:paraId="63D0A63E" w14:textId="77777777" w:rsidR="00514F32" w:rsidRPr="00C70E85" w:rsidRDefault="005C3563"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Parágrafo Único – Para as obras que tratam este artigo, será exigido o respectivo licenciamento da obra antes de proceder a execução dos serviços.</w:t>
      </w:r>
      <w:r w:rsidR="00514F32" w:rsidRPr="00C70E85">
        <w:rPr>
          <w:rFonts w:ascii="Arial" w:hAnsi="Arial" w:cs="Arial"/>
          <w:sz w:val="24"/>
          <w:szCs w:val="24"/>
        </w:rPr>
        <w:t>” (NR)</w:t>
      </w:r>
    </w:p>
    <w:p w14:paraId="42279E3E"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w:t>
      </w:r>
      <w:r w:rsidRPr="00C70E85">
        <w:rPr>
          <w:rFonts w:ascii="Arial" w:hAnsi="Arial" w:cs="Arial"/>
          <w:sz w:val="24"/>
          <w:szCs w:val="24"/>
        </w:rPr>
        <w:t xml:space="preserve"> </w:t>
      </w:r>
      <w:r w:rsidR="005C3563" w:rsidRPr="00C70E85">
        <w:rPr>
          <w:rFonts w:ascii="Arial" w:hAnsi="Arial" w:cs="Arial"/>
          <w:sz w:val="24"/>
          <w:szCs w:val="24"/>
        </w:rPr>
        <w:t>188. Todo projeto de construção, seja qual for a sua natureza, cuja obra esteja próxima de cursos d’água, vala, córrego ou riacho, canalizados ou não, deverá ser encaminhado para consulta ambiental junto ao órgão ambiental competente, de modo a garantir o atendimento às normas ambientais vigentes.</w:t>
      </w:r>
    </w:p>
    <w:p w14:paraId="6F021404" w14:textId="77777777" w:rsidR="00514F32" w:rsidRPr="00C70E85" w:rsidRDefault="00514F32" w:rsidP="00741494">
      <w:pPr>
        <w:pBdr>
          <w:top w:val="nil"/>
          <w:left w:val="nil"/>
          <w:bottom w:val="nil"/>
          <w:right w:val="nil"/>
          <w:between w:val="nil"/>
        </w:pBdr>
        <w:spacing w:before="1" w:after="120"/>
        <w:ind w:left="1418"/>
        <w:jc w:val="both"/>
        <w:rPr>
          <w:rFonts w:ascii="Arial" w:hAnsi="Arial" w:cs="Arial"/>
          <w:strike/>
          <w:sz w:val="24"/>
          <w:szCs w:val="24"/>
        </w:rPr>
      </w:pPr>
      <w:proofErr w:type="gramStart"/>
      <w:r w:rsidRPr="00C70E85">
        <w:rPr>
          <w:rFonts w:ascii="Arial" w:hAnsi="Arial" w:cs="Arial"/>
          <w:sz w:val="24"/>
          <w:szCs w:val="24"/>
        </w:rPr>
        <w:t>(...)“ (</w:t>
      </w:r>
      <w:proofErr w:type="gramEnd"/>
      <w:r w:rsidRPr="00C70E85">
        <w:rPr>
          <w:rFonts w:ascii="Arial" w:hAnsi="Arial" w:cs="Arial"/>
          <w:sz w:val="24"/>
          <w:szCs w:val="24"/>
        </w:rPr>
        <w:t>NR)</w:t>
      </w:r>
      <w:r w:rsidRPr="00C70E85">
        <w:rPr>
          <w:rFonts w:ascii="Arial" w:hAnsi="Arial" w:cs="Arial"/>
          <w:strike/>
          <w:sz w:val="24"/>
          <w:szCs w:val="24"/>
        </w:rPr>
        <w:t xml:space="preserve"> </w:t>
      </w:r>
    </w:p>
    <w:p w14:paraId="08738E69" w14:textId="77777777" w:rsidR="00F42B39" w:rsidRPr="00C70E85" w:rsidRDefault="00514F32"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189. O projeto e execução de fundação, assim como as respectivas sondagens, exame de laboratórios provas de cargas e outros que se </w:t>
      </w:r>
      <w:r w:rsidR="005C3563" w:rsidRPr="00C70E85">
        <w:rPr>
          <w:rFonts w:ascii="Arial" w:hAnsi="Arial" w:cs="Arial"/>
          <w:sz w:val="24"/>
          <w:szCs w:val="24"/>
        </w:rPr>
        <w:lastRenderedPageBreak/>
        <w:t>fizerem necessários, serão feitas de acordo com as normas adotadas ou recomendadas pela Associação Brasileira de Normas Técnicas (ABNT).</w:t>
      </w:r>
      <w:r w:rsidR="00F42B39" w:rsidRPr="00C70E85">
        <w:rPr>
          <w:rFonts w:ascii="Arial" w:hAnsi="Arial" w:cs="Arial"/>
          <w:sz w:val="24"/>
          <w:szCs w:val="24"/>
        </w:rPr>
        <w:t>” (NR)</w:t>
      </w:r>
    </w:p>
    <w:p w14:paraId="0448E785" w14:textId="76329257" w:rsidR="005C3563" w:rsidRPr="00C70E85" w:rsidRDefault="00F42B39" w:rsidP="0074149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193. Todas as paredes das edificações serão revestidas, interna e externamente, emboço e reboco.</w:t>
      </w:r>
    </w:p>
    <w:p w14:paraId="5247400A" w14:textId="77777777" w:rsidR="00F42B39" w:rsidRPr="00C70E85" w:rsidRDefault="005C3563" w:rsidP="00741494">
      <w:pPr>
        <w:pBdr>
          <w:top w:val="nil"/>
          <w:left w:val="nil"/>
          <w:bottom w:val="nil"/>
          <w:right w:val="nil"/>
          <w:between w:val="nil"/>
        </w:pBdr>
        <w:spacing w:after="120"/>
        <w:ind w:left="1418"/>
        <w:rPr>
          <w:rFonts w:ascii="Arial" w:hAnsi="Arial" w:cs="Arial"/>
          <w:sz w:val="24"/>
          <w:szCs w:val="24"/>
        </w:rPr>
      </w:pPr>
      <w:r w:rsidRPr="00C70E85">
        <w:rPr>
          <w:rFonts w:ascii="Arial" w:hAnsi="Arial" w:cs="Arial"/>
          <w:sz w:val="24"/>
          <w:szCs w:val="24"/>
        </w:rPr>
        <w:t>§ 1º O revestimento será dispensado:</w:t>
      </w:r>
    </w:p>
    <w:p w14:paraId="43C1519C" w14:textId="77777777" w:rsidR="00F42B39" w:rsidRPr="00C70E85" w:rsidRDefault="00F42B3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quando</w:t>
      </w:r>
      <w:proofErr w:type="gramEnd"/>
      <w:r w:rsidR="005C3563" w:rsidRPr="00C70E85">
        <w:rPr>
          <w:rFonts w:ascii="Arial" w:hAnsi="Arial" w:cs="Arial"/>
          <w:sz w:val="24"/>
          <w:szCs w:val="24"/>
        </w:rPr>
        <w:t xml:space="preserve"> a alvenaria for convenientemente rejuntada e receber cuidadoso acabamento;</w:t>
      </w:r>
    </w:p>
    <w:p w14:paraId="11E262B2" w14:textId="77777777" w:rsidR="00F42B39" w:rsidRPr="00C70E85" w:rsidRDefault="00F42B3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em</w:t>
      </w:r>
      <w:proofErr w:type="gramEnd"/>
      <w:r w:rsidR="005C3563" w:rsidRPr="00C70E85">
        <w:rPr>
          <w:rFonts w:ascii="Arial" w:hAnsi="Arial" w:cs="Arial"/>
          <w:sz w:val="24"/>
          <w:szCs w:val="24"/>
        </w:rPr>
        <w:t xml:space="preserve"> se tratando de parede de concreto que haja recebido o tratamento de impermeabilização;</w:t>
      </w:r>
    </w:p>
    <w:p w14:paraId="3CBAF14F" w14:textId="77777777" w:rsidR="00F42B39" w:rsidRPr="00C70E85" w:rsidRDefault="00F42B3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quando convenientemente justificado no projeto;</w:t>
      </w:r>
    </w:p>
    <w:p w14:paraId="498BE17E" w14:textId="77777777" w:rsidR="00F42B39" w:rsidRPr="00C70E85" w:rsidRDefault="00F42B3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IV - </w:t>
      </w:r>
      <w:proofErr w:type="gramStart"/>
      <w:r w:rsidR="005C3563" w:rsidRPr="00C70E85">
        <w:rPr>
          <w:rFonts w:ascii="Arial" w:hAnsi="Arial" w:cs="Arial"/>
          <w:sz w:val="24"/>
          <w:szCs w:val="24"/>
        </w:rPr>
        <w:t>quando</w:t>
      </w:r>
      <w:proofErr w:type="gramEnd"/>
      <w:r w:rsidR="005C3563" w:rsidRPr="00C70E85">
        <w:rPr>
          <w:rFonts w:ascii="Arial" w:hAnsi="Arial" w:cs="Arial"/>
          <w:sz w:val="24"/>
          <w:szCs w:val="24"/>
        </w:rPr>
        <w:t xml:space="preserve"> se tratar de parede de madeira.</w:t>
      </w:r>
    </w:p>
    <w:p w14:paraId="2B96890E" w14:textId="77777777" w:rsidR="00F42B39"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2º </w:t>
      </w:r>
      <w:proofErr w:type="gramStart"/>
      <w:r w:rsidRPr="00C70E85">
        <w:rPr>
          <w:rFonts w:ascii="Arial" w:hAnsi="Arial" w:cs="Arial"/>
          <w:sz w:val="24"/>
          <w:szCs w:val="24"/>
        </w:rPr>
        <w:t>O uso de paredes com sistemas construtivos que diferem do convencional poderão</w:t>
      </w:r>
      <w:proofErr w:type="gramEnd"/>
      <w:r w:rsidRPr="00C70E85">
        <w:rPr>
          <w:rFonts w:ascii="Arial" w:hAnsi="Arial" w:cs="Arial"/>
          <w:sz w:val="24"/>
          <w:szCs w:val="24"/>
        </w:rPr>
        <w:t xml:space="preserve"> ser utilizados, desde que atendam as especificações previstas pela NBR 15575, que dispõe sobr</w:t>
      </w:r>
      <w:r w:rsidR="00F42B39" w:rsidRPr="00C70E85">
        <w:rPr>
          <w:rFonts w:ascii="Arial" w:hAnsi="Arial" w:cs="Arial"/>
          <w:sz w:val="24"/>
          <w:szCs w:val="24"/>
        </w:rPr>
        <w:t>e o desempenho das edificações.” (NR)</w:t>
      </w:r>
    </w:p>
    <w:p w14:paraId="609A2D24" w14:textId="77777777" w:rsidR="00AC77A3" w:rsidRPr="00C70E85" w:rsidRDefault="00F42B39" w:rsidP="00741494">
      <w:pPr>
        <w:pBdr>
          <w:top w:val="nil"/>
          <w:left w:val="nil"/>
          <w:bottom w:val="nil"/>
          <w:right w:val="nil"/>
          <w:between w:val="nil"/>
        </w:pBdr>
        <w:spacing w:after="120"/>
        <w:ind w:left="1418"/>
        <w:jc w:val="both"/>
        <w:rPr>
          <w:rFonts w:ascii="Arial" w:eastAsia="Arial" w:hAnsi="Arial" w:cs="Arial"/>
          <w:sz w:val="24"/>
          <w:szCs w:val="24"/>
        </w:rPr>
      </w:pPr>
      <w:r w:rsidRPr="00C70E85">
        <w:rPr>
          <w:rFonts w:ascii="Arial" w:hAnsi="Arial" w:cs="Arial"/>
          <w:sz w:val="24"/>
          <w:szCs w:val="24"/>
        </w:rPr>
        <w:t>“</w:t>
      </w:r>
      <w:r w:rsidR="005C3563" w:rsidRPr="00C70E85">
        <w:rPr>
          <w:rFonts w:ascii="Arial" w:eastAsia="Arial" w:hAnsi="Arial" w:cs="Arial"/>
          <w:sz w:val="24"/>
          <w:szCs w:val="24"/>
        </w:rPr>
        <w:t>Art. 193</w:t>
      </w:r>
      <w:r w:rsidRPr="00C70E85">
        <w:rPr>
          <w:rFonts w:ascii="Arial" w:eastAsia="Arial" w:hAnsi="Arial" w:cs="Arial"/>
          <w:sz w:val="24"/>
          <w:szCs w:val="24"/>
        </w:rPr>
        <w:t>-</w:t>
      </w:r>
      <w:r w:rsidR="005C3563" w:rsidRPr="00C70E85">
        <w:rPr>
          <w:rFonts w:ascii="Arial" w:eastAsia="Arial" w:hAnsi="Arial" w:cs="Arial"/>
          <w:sz w:val="24"/>
          <w:szCs w:val="24"/>
        </w:rPr>
        <w:t xml:space="preserve">A. As paredes das edificações que estiverem situadas nas divisas de lotes, deverão possuir altura mínima de 30cm (trinta centímetros) que ultrapasse o limite da cobertura da edificação, de modo a permitir a instalação de pingadeiras para o correto direcionamento e escoamento das águas pluviais, </w:t>
      </w:r>
      <w:r w:rsidR="005C3563" w:rsidRPr="00C70E85">
        <w:rPr>
          <w:rFonts w:ascii="Arial" w:hAnsi="Arial" w:cs="Arial"/>
          <w:sz w:val="24"/>
          <w:szCs w:val="24"/>
        </w:rPr>
        <w:t>esgotadas dentro dos limites do lote</w:t>
      </w:r>
      <w:r w:rsidR="005C3563" w:rsidRPr="00C70E85">
        <w:rPr>
          <w:rFonts w:ascii="Arial" w:eastAsia="Arial" w:hAnsi="Arial" w:cs="Arial"/>
          <w:sz w:val="24"/>
          <w:szCs w:val="24"/>
        </w:rPr>
        <w:t>.</w:t>
      </w:r>
      <w:r w:rsidRPr="00C70E85">
        <w:rPr>
          <w:rFonts w:ascii="Arial" w:eastAsia="Arial" w:hAnsi="Arial" w:cs="Arial"/>
          <w:sz w:val="24"/>
          <w:szCs w:val="24"/>
        </w:rPr>
        <w:t>” (</w:t>
      </w:r>
      <w:r w:rsidR="00AC77A3" w:rsidRPr="00C70E85">
        <w:rPr>
          <w:rFonts w:ascii="Arial" w:eastAsia="Arial" w:hAnsi="Arial" w:cs="Arial"/>
          <w:sz w:val="24"/>
          <w:szCs w:val="24"/>
        </w:rPr>
        <w:t>AC</w:t>
      </w:r>
      <w:r w:rsidRPr="00C70E85">
        <w:rPr>
          <w:rFonts w:ascii="Arial" w:eastAsia="Arial" w:hAnsi="Arial" w:cs="Arial"/>
          <w:sz w:val="24"/>
          <w:szCs w:val="24"/>
        </w:rPr>
        <w:t>)</w:t>
      </w:r>
    </w:p>
    <w:p w14:paraId="27B27E62" w14:textId="77777777" w:rsidR="00AC77A3" w:rsidRPr="00C70E85" w:rsidRDefault="00AC77A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eastAsia="Arial" w:hAnsi="Arial" w:cs="Arial"/>
          <w:sz w:val="24"/>
          <w:szCs w:val="24"/>
        </w:rPr>
        <w:t>“</w:t>
      </w:r>
      <w:r w:rsidR="005C3563" w:rsidRPr="00C70E85">
        <w:rPr>
          <w:rFonts w:ascii="Arial" w:hAnsi="Arial" w:cs="Arial"/>
          <w:sz w:val="24"/>
          <w:szCs w:val="24"/>
        </w:rPr>
        <w:t xml:space="preserve">Art. 197. </w:t>
      </w:r>
      <w:r w:rsidRPr="00C70E85">
        <w:rPr>
          <w:rFonts w:ascii="Arial" w:hAnsi="Arial" w:cs="Arial"/>
          <w:sz w:val="24"/>
          <w:szCs w:val="24"/>
        </w:rPr>
        <w:t>(...)</w:t>
      </w:r>
    </w:p>
    <w:p w14:paraId="4E4042BC" w14:textId="77777777" w:rsidR="00AC77A3"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2º Quando a edificação apresentar diversas fachadas voltadas para logradouro público, este artigo é aplicável a cada uma delas.</w:t>
      </w:r>
    </w:p>
    <w:p w14:paraId="645EDE9B" w14:textId="77777777" w:rsidR="00EB52FC" w:rsidRPr="00C70E85" w:rsidRDefault="00AC77A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7DA62D07" w14:textId="77777777" w:rsidR="00EB52FC" w:rsidRPr="00C70E85" w:rsidRDefault="00EB52F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198. Na parte correspondente ao pavimento térreo, as janelas providas de venezianas, gelosias de projetar ou grades salientes, deverão ficar na altura de 2 m (dois metros) no mínimo, em relação ao nível do passeio.</w:t>
      </w:r>
      <w:r w:rsidRPr="00C70E85">
        <w:rPr>
          <w:rFonts w:ascii="Arial" w:hAnsi="Arial" w:cs="Arial"/>
          <w:sz w:val="24"/>
          <w:szCs w:val="24"/>
        </w:rPr>
        <w:t>” (NR)</w:t>
      </w:r>
    </w:p>
    <w:p w14:paraId="7B393000" w14:textId="77777777" w:rsidR="00EB52FC" w:rsidRPr="00C70E85" w:rsidRDefault="00EB52F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201. As águas pluviais provenientes das coberturas serão esgotadas dentro dos limites do lote, não sendo permitido o deságue sobre os lotes vizinhos ou sobre o passeio.</w:t>
      </w:r>
      <w:r w:rsidRPr="00C70E85">
        <w:rPr>
          <w:rFonts w:ascii="Arial" w:hAnsi="Arial" w:cs="Arial"/>
          <w:sz w:val="24"/>
          <w:szCs w:val="24"/>
        </w:rPr>
        <w:t>” (NR)</w:t>
      </w:r>
    </w:p>
    <w:p w14:paraId="32311B3A" w14:textId="77777777" w:rsidR="00EB52FC" w:rsidRPr="00C70E85" w:rsidRDefault="00EB52F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207</w:t>
      </w:r>
      <w:r w:rsidRPr="00C70E85">
        <w:rPr>
          <w:rFonts w:ascii="Arial" w:hAnsi="Arial" w:cs="Arial"/>
          <w:sz w:val="24"/>
          <w:szCs w:val="24"/>
        </w:rPr>
        <w:t>.</w:t>
      </w:r>
      <w:r w:rsidR="005C3563" w:rsidRPr="00C70E85">
        <w:rPr>
          <w:rFonts w:ascii="Arial" w:hAnsi="Arial" w:cs="Arial"/>
          <w:sz w:val="24"/>
          <w:szCs w:val="24"/>
        </w:rPr>
        <w:t xml:space="preserve"> As circulações em um mesmo nível, de utilização coletiva terão as seguintes dimensões mínimas, para:</w:t>
      </w:r>
    </w:p>
    <w:p w14:paraId="55BA07CB" w14:textId="77777777" w:rsidR="00EB52FC" w:rsidRPr="00C70E85" w:rsidRDefault="00EB52F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uso</w:t>
      </w:r>
      <w:proofErr w:type="gramEnd"/>
      <w:r w:rsidR="005C3563" w:rsidRPr="00C70E85">
        <w:rPr>
          <w:rFonts w:ascii="Arial" w:hAnsi="Arial" w:cs="Arial"/>
          <w:sz w:val="24"/>
          <w:szCs w:val="24"/>
        </w:rPr>
        <w:t xml:space="preserve"> residencial – largura mínima de 1,20 m (um metro e vinte centímetros) para uma extensão máxima de 10 m (dez metros). Excedido esse comprimento, haverá um acréscimo de 0,05 m (cinco centímetros) na largura, para cada metro ou fração de excesso;</w:t>
      </w:r>
    </w:p>
    <w:p w14:paraId="64E3BB4F" w14:textId="77777777" w:rsidR="00EB52FC" w:rsidRPr="00C70E85" w:rsidRDefault="00EB52F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uso</w:t>
      </w:r>
      <w:proofErr w:type="gramEnd"/>
      <w:r w:rsidR="005C3563" w:rsidRPr="00C70E85">
        <w:rPr>
          <w:rFonts w:ascii="Arial" w:hAnsi="Arial" w:cs="Arial"/>
          <w:sz w:val="24"/>
          <w:szCs w:val="24"/>
        </w:rPr>
        <w:t xml:space="preserve"> comercial – largura mínima de 1,20 m (um metro e vinte centímetros) para uma extensão máxima de 10 m (dez metros). </w:t>
      </w:r>
      <w:r w:rsidR="005C3563" w:rsidRPr="00C70E85">
        <w:rPr>
          <w:rFonts w:ascii="Arial" w:hAnsi="Arial" w:cs="Arial"/>
          <w:sz w:val="24"/>
          <w:szCs w:val="24"/>
        </w:rPr>
        <w:lastRenderedPageBreak/>
        <w:t>Excedendo esse comprimento, haverá um acréscimo de 0,10 m (dez centímetros) na largura, para cada metro ou fração do excesso;</w:t>
      </w:r>
    </w:p>
    <w:p w14:paraId="17606082" w14:textId="0FA24923" w:rsidR="005C3563" w:rsidRPr="00C70E85" w:rsidRDefault="00EB52F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 xml:space="preserve">acesso aos locais de reunião, largura mínima de 2,50 m (dois metros e </w:t>
      </w:r>
      <w:proofErr w:type="spellStart"/>
      <w:r w:rsidR="005C3563" w:rsidRPr="00C70E85">
        <w:rPr>
          <w:rFonts w:ascii="Arial" w:hAnsi="Arial" w:cs="Arial"/>
          <w:sz w:val="24"/>
          <w:szCs w:val="24"/>
        </w:rPr>
        <w:t>cinqüenta</w:t>
      </w:r>
      <w:proofErr w:type="spellEnd"/>
      <w:r w:rsidR="005C3563" w:rsidRPr="00C70E85">
        <w:rPr>
          <w:rFonts w:ascii="Arial" w:hAnsi="Arial" w:cs="Arial"/>
          <w:sz w:val="24"/>
          <w:szCs w:val="24"/>
        </w:rPr>
        <w:t xml:space="preserve"> centímetros) para locais cuja área destinada a lugares seja igual ou inferior a 500,00 m</w:t>
      </w:r>
      <w:r w:rsidR="005C3563" w:rsidRPr="00C70E85">
        <w:rPr>
          <w:rFonts w:ascii="Arial" w:hAnsi="Arial" w:cs="Arial"/>
          <w:sz w:val="24"/>
          <w:szCs w:val="24"/>
          <w:vertAlign w:val="superscript"/>
        </w:rPr>
        <w:t>2</w:t>
      </w:r>
      <w:r w:rsidR="005C3563" w:rsidRPr="00C70E85">
        <w:rPr>
          <w:rFonts w:ascii="Arial" w:hAnsi="Arial" w:cs="Arial"/>
          <w:sz w:val="24"/>
          <w:szCs w:val="24"/>
        </w:rPr>
        <w:t xml:space="preserve"> (quinhentos metros quadrados). Excedida esta área, haverá um acréscimo de 0,05 m (cinco centímetros) na largura, para cada metro quadrado de excesso.</w:t>
      </w:r>
    </w:p>
    <w:p w14:paraId="173559D5" w14:textId="2D296136" w:rsidR="00EB52FC"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1º </w:t>
      </w:r>
      <w:r w:rsidR="00EB52FC" w:rsidRPr="00C70E85">
        <w:rPr>
          <w:rFonts w:ascii="Arial" w:hAnsi="Arial" w:cs="Arial"/>
          <w:sz w:val="24"/>
          <w:szCs w:val="24"/>
        </w:rPr>
        <w:t>(...)</w:t>
      </w:r>
    </w:p>
    <w:p w14:paraId="1F756EB9" w14:textId="471793E2" w:rsidR="00EB52FC"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2º </w:t>
      </w:r>
      <w:r w:rsidR="00EB52FC" w:rsidRPr="00C70E85">
        <w:rPr>
          <w:rFonts w:ascii="Arial" w:hAnsi="Arial" w:cs="Arial"/>
          <w:sz w:val="24"/>
          <w:szCs w:val="24"/>
        </w:rPr>
        <w:t>(...)</w:t>
      </w:r>
    </w:p>
    <w:p w14:paraId="4609894F" w14:textId="77777777" w:rsidR="003A4EDC"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3º Deverão sempre ser observadas as normas do Corpo de Bombeiro Militar de Santa Catarina ao qual se referem aos critérios para rotas de fuga.</w:t>
      </w:r>
      <w:r w:rsidR="00EB52FC" w:rsidRPr="00C70E85">
        <w:rPr>
          <w:rFonts w:ascii="Arial" w:hAnsi="Arial" w:cs="Arial"/>
          <w:sz w:val="24"/>
          <w:szCs w:val="24"/>
        </w:rPr>
        <w:t>” (NR)</w:t>
      </w:r>
    </w:p>
    <w:p w14:paraId="1528260B" w14:textId="08D9FFCE" w:rsidR="005C3563" w:rsidRPr="00C70E85" w:rsidRDefault="003A4ED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212. Nos edifícios de uso residencial dotados de elevadores, o hall do pavimento de acesso poderá ter área igual </w:t>
      </w:r>
      <w:proofErr w:type="spellStart"/>
      <w:r w:rsidR="005C3563" w:rsidRPr="00C70E85">
        <w:rPr>
          <w:rFonts w:ascii="Arial" w:hAnsi="Arial" w:cs="Arial"/>
          <w:sz w:val="24"/>
          <w:szCs w:val="24"/>
        </w:rPr>
        <w:t>a</w:t>
      </w:r>
      <w:proofErr w:type="spellEnd"/>
      <w:r w:rsidR="005C3563" w:rsidRPr="00C70E85">
        <w:rPr>
          <w:rFonts w:ascii="Arial" w:hAnsi="Arial" w:cs="Arial"/>
          <w:sz w:val="24"/>
          <w:szCs w:val="24"/>
        </w:rPr>
        <w:t xml:space="preserve"> do hall de cada pavimento. A área S1 e sua dimensão D1 linear perpendicular às portas dos elevadores não poderão ter dimensões inferiores às estabelecidas na seguinte tabela:</w:t>
      </w:r>
    </w:p>
    <w:p w14:paraId="17DDC746" w14:textId="77777777" w:rsidR="003A4EDC" w:rsidRPr="00C70E85" w:rsidRDefault="003A4ED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09C90BFF" w14:textId="77777777" w:rsidR="003A4EDC" w:rsidRPr="00C70E85" w:rsidRDefault="003A4ED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214. Nos edifícios servidos apenas por escadas ou rampas, serão dispensados os halls em cada pavimento, devendo ao menos prever área plana de acomodação no início e fim das escadas e rampas, com largura mínima não inferior a 1,50 m (um metro e </w:t>
      </w:r>
      <w:proofErr w:type="spellStart"/>
      <w:r w:rsidR="005C3563" w:rsidRPr="00C70E85">
        <w:rPr>
          <w:rFonts w:ascii="Arial" w:hAnsi="Arial" w:cs="Arial"/>
          <w:sz w:val="24"/>
          <w:szCs w:val="24"/>
        </w:rPr>
        <w:t>cinqüenta</w:t>
      </w:r>
      <w:proofErr w:type="spellEnd"/>
      <w:r w:rsidR="005C3563" w:rsidRPr="00C70E85">
        <w:rPr>
          <w:rFonts w:ascii="Arial" w:hAnsi="Arial" w:cs="Arial"/>
          <w:sz w:val="24"/>
          <w:szCs w:val="24"/>
        </w:rPr>
        <w:t xml:space="preserve"> centímetros).</w:t>
      </w:r>
      <w:r w:rsidRPr="00C70E85">
        <w:rPr>
          <w:rFonts w:ascii="Arial" w:hAnsi="Arial" w:cs="Arial"/>
          <w:sz w:val="24"/>
          <w:szCs w:val="24"/>
        </w:rPr>
        <w:t>” (NR)</w:t>
      </w:r>
    </w:p>
    <w:p w14:paraId="3F6AFDEE" w14:textId="77777777" w:rsidR="003A4EDC" w:rsidRPr="00C70E85" w:rsidRDefault="003A4ED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215. Nos edifícios, seja de uso residencial, seja de uso comercial, haverá, obrigatoriamente, interligação entre o hall de cada pavimento e a circulação vertical, seja esta por meio de escada, seja por meio de rampas ou elevadores, sempre atendendo a NBR9050/2020 ou aquela que a substituir.</w:t>
      </w:r>
    </w:p>
    <w:p w14:paraId="045CA53D" w14:textId="77777777" w:rsidR="003A4EDC"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Parágrafo único: a interligação entre os pavimentos não poderá ocorrer unicamente por meio de elevadores.</w:t>
      </w:r>
      <w:r w:rsidR="003A4EDC" w:rsidRPr="00C70E85">
        <w:rPr>
          <w:rFonts w:ascii="Arial" w:hAnsi="Arial" w:cs="Arial"/>
          <w:sz w:val="24"/>
          <w:szCs w:val="24"/>
        </w:rPr>
        <w:t>” (NR)</w:t>
      </w:r>
    </w:p>
    <w:p w14:paraId="7F8D8A60" w14:textId="77777777" w:rsidR="003A4EDC" w:rsidRPr="00C70E85" w:rsidRDefault="003A4ED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217. </w:t>
      </w:r>
      <w:r w:rsidRPr="00C70E85">
        <w:rPr>
          <w:rFonts w:ascii="Arial" w:hAnsi="Arial" w:cs="Arial"/>
          <w:sz w:val="24"/>
          <w:szCs w:val="24"/>
        </w:rPr>
        <w:t>(...)</w:t>
      </w:r>
    </w:p>
    <w:p w14:paraId="6382E609" w14:textId="77777777" w:rsidR="003A4EDC" w:rsidRPr="00C70E85" w:rsidRDefault="003A4ED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1º </w:t>
      </w:r>
      <w:r w:rsidR="005C3563" w:rsidRPr="00C70E85">
        <w:rPr>
          <w:rFonts w:ascii="Arial" w:hAnsi="Arial" w:cs="Arial"/>
          <w:sz w:val="24"/>
          <w:szCs w:val="24"/>
        </w:rPr>
        <w:t>As escadas para uso coletivo terão largura mínima livre de 1,20 m (um metro e vinte centímetros) e deverão ser construídas com material incombustível, e revestidas com material antiderrapante.</w:t>
      </w:r>
    </w:p>
    <w:p w14:paraId="237F5FFC" w14:textId="6E5F72CD" w:rsidR="005C3563"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2º Nas edificações destinadas a locais de reunião o dimensionamento das escadas deverá atender ao fluxo de circulação de cada nível, somado ao nível contíguo (superior e inferior), de maneira que ao nível de saída no logradouro haja sempre um somatório de fluxos correspondentes à lotação total.</w:t>
      </w:r>
    </w:p>
    <w:p w14:paraId="354A886B" w14:textId="77777777" w:rsidR="003A4EDC"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3º </w:t>
      </w:r>
      <w:r w:rsidR="003A4EDC" w:rsidRPr="00C70E85">
        <w:rPr>
          <w:rFonts w:ascii="Arial" w:hAnsi="Arial" w:cs="Arial"/>
          <w:sz w:val="24"/>
          <w:szCs w:val="24"/>
        </w:rPr>
        <w:t>(...)</w:t>
      </w:r>
    </w:p>
    <w:p w14:paraId="25DD6929" w14:textId="77777777" w:rsidR="003A4EDC" w:rsidRPr="00C70E85" w:rsidRDefault="003A4ED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ter</w:t>
      </w:r>
      <w:proofErr w:type="gramEnd"/>
      <w:r w:rsidR="005C3563" w:rsidRPr="00C70E85">
        <w:rPr>
          <w:rFonts w:ascii="Arial" w:hAnsi="Arial" w:cs="Arial"/>
          <w:sz w:val="24"/>
          <w:szCs w:val="24"/>
        </w:rPr>
        <w:t xml:space="preserve"> largura de 1 m (um metro) para cada pessoa e nunca inferior a 2 m (dois metros);</w:t>
      </w:r>
    </w:p>
    <w:p w14:paraId="741B5A6D" w14:textId="77777777" w:rsidR="003A4EDC" w:rsidRPr="00C70E85" w:rsidRDefault="003A4EDC"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lastRenderedPageBreak/>
        <w:t xml:space="preserve">II - </w:t>
      </w:r>
      <w:proofErr w:type="gramStart"/>
      <w:r w:rsidR="005C3563" w:rsidRPr="00C70E85">
        <w:rPr>
          <w:rFonts w:ascii="Arial" w:hAnsi="Arial" w:cs="Arial"/>
          <w:sz w:val="24"/>
          <w:szCs w:val="24"/>
        </w:rPr>
        <w:t>o</w:t>
      </w:r>
      <w:proofErr w:type="gramEnd"/>
      <w:r w:rsidR="005C3563" w:rsidRPr="00C70E85">
        <w:rPr>
          <w:rFonts w:ascii="Arial" w:hAnsi="Arial" w:cs="Arial"/>
          <w:sz w:val="24"/>
          <w:szCs w:val="24"/>
        </w:rPr>
        <w:t xml:space="preserve"> lance extremo que se comunicar com a saída deverá estar sempre orientado na direção desta.</w:t>
      </w:r>
    </w:p>
    <w:p w14:paraId="55767E0B" w14:textId="77777777" w:rsidR="003A4EDC"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4º </w:t>
      </w:r>
      <w:r w:rsidR="003A4EDC" w:rsidRPr="00C70E85">
        <w:rPr>
          <w:rFonts w:ascii="Arial" w:hAnsi="Arial" w:cs="Arial"/>
          <w:sz w:val="24"/>
          <w:szCs w:val="24"/>
        </w:rPr>
        <w:t>(...)</w:t>
      </w:r>
    </w:p>
    <w:p w14:paraId="23E415E1" w14:textId="77777777" w:rsidR="00542716"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10º Todas as escadas deverão possuir corrimão em ambos os lados, e guarda-corpo nas laterais sempre que não houver paredes fechadas.</w:t>
      </w:r>
      <w:r w:rsidR="003A4EDC" w:rsidRPr="00C70E85">
        <w:rPr>
          <w:rFonts w:ascii="Arial" w:hAnsi="Arial" w:cs="Arial"/>
          <w:sz w:val="24"/>
          <w:szCs w:val="24"/>
        </w:rPr>
        <w:t>”</w:t>
      </w:r>
      <w:r w:rsidR="00542716" w:rsidRPr="00C70E85">
        <w:rPr>
          <w:rFonts w:ascii="Arial" w:hAnsi="Arial" w:cs="Arial"/>
          <w:sz w:val="24"/>
          <w:szCs w:val="24"/>
        </w:rPr>
        <w:t xml:space="preserve"> (NR)</w:t>
      </w:r>
    </w:p>
    <w:p w14:paraId="654A8174" w14:textId="77777777" w:rsidR="00542716" w:rsidRPr="00C70E85" w:rsidRDefault="00542716"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218. As rampas, para uso coletivo, não poderão ter largura inferior a 1,20 m (um metro e vinte centímetros) e </w:t>
      </w:r>
      <w:r w:rsidR="005C3563" w:rsidRPr="00C70E85">
        <w:rPr>
          <w:rFonts w:ascii="Arial" w:eastAsia="Arial" w:hAnsi="Arial" w:cs="Arial"/>
          <w:sz w:val="24"/>
          <w:szCs w:val="24"/>
        </w:rPr>
        <w:t>deverão apresentar inclinação máxima de 8,33% (oito, e trinta e três por cento) para uso de pedestres, conforme NBR 9050, considerando a possibilidade de situações excepcionais previstas na mesma norma.</w:t>
      </w:r>
      <w:r w:rsidRPr="00C70E85">
        <w:rPr>
          <w:rFonts w:ascii="Arial" w:eastAsia="Arial" w:hAnsi="Arial" w:cs="Arial"/>
          <w:sz w:val="24"/>
          <w:szCs w:val="24"/>
        </w:rPr>
        <w:t xml:space="preserve">” (NR) </w:t>
      </w:r>
    </w:p>
    <w:p w14:paraId="57F09752" w14:textId="77777777" w:rsidR="00542716" w:rsidRPr="00C70E85" w:rsidRDefault="00542716"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219. </w:t>
      </w:r>
      <w:r w:rsidRPr="00C70E85">
        <w:rPr>
          <w:rFonts w:ascii="Arial" w:hAnsi="Arial" w:cs="Arial"/>
          <w:sz w:val="24"/>
          <w:szCs w:val="24"/>
        </w:rPr>
        <w:t>(...)</w:t>
      </w:r>
    </w:p>
    <w:p w14:paraId="1E570AAE" w14:textId="03055639" w:rsidR="005C3563"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1º Nas edificações a serem construídas, acrescidas, reformadas ou reconstruídas, será obedecido o disposto no seguinte quadro, de acordo com o número total de pavimentos.</w:t>
      </w:r>
    </w:p>
    <w:p w14:paraId="75C33870" w14:textId="77777777" w:rsidR="00542716" w:rsidRPr="00C70E85" w:rsidRDefault="00542716"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p>
    <w:p w14:paraId="4EF97AA1" w14:textId="3BA0C6FF" w:rsidR="005C3563"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5º Onde houver o uso de sobrelojas, com atividades secundárias que não necessitem de atendimento ao público, estas não precisam ser servidas por elevador.</w:t>
      </w:r>
    </w:p>
    <w:p w14:paraId="0C83C87B" w14:textId="77777777" w:rsidR="00542716"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6º </w:t>
      </w:r>
      <w:r w:rsidR="00542716" w:rsidRPr="00C70E85">
        <w:rPr>
          <w:rFonts w:ascii="Arial" w:hAnsi="Arial" w:cs="Arial"/>
          <w:sz w:val="24"/>
          <w:szCs w:val="24"/>
        </w:rPr>
        <w:t>(...)</w:t>
      </w:r>
    </w:p>
    <w:p w14:paraId="0B64AC0F" w14:textId="77777777" w:rsidR="00542716" w:rsidRPr="00C70E85" w:rsidRDefault="00542716"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mais de 4 pavimentos</w:t>
      </w:r>
      <w:proofErr w:type="gramEnd"/>
      <w:r w:rsidR="005C3563" w:rsidRPr="00C70E85">
        <w:rPr>
          <w:rFonts w:ascii="Arial" w:hAnsi="Arial" w:cs="Arial"/>
          <w:sz w:val="24"/>
          <w:szCs w:val="24"/>
        </w:rPr>
        <w:t xml:space="preserve"> acima do nível do logradouro;</w:t>
      </w:r>
    </w:p>
    <w:p w14:paraId="75B38C6B" w14:textId="5369823D" w:rsidR="005C3563" w:rsidRPr="00C70E85" w:rsidRDefault="00542716"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mais de 3 pavimentos</w:t>
      </w:r>
      <w:proofErr w:type="gramEnd"/>
      <w:r w:rsidR="005C3563" w:rsidRPr="00C70E85">
        <w:rPr>
          <w:rFonts w:ascii="Arial" w:hAnsi="Arial" w:cs="Arial"/>
          <w:sz w:val="24"/>
          <w:szCs w:val="24"/>
        </w:rPr>
        <w:t xml:space="preserve"> abaixo do nív</w:t>
      </w:r>
      <w:r w:rsidRPr="00C70E85">
        <w:rPr>
          <w:rFonts w:ascii="Arial" w:hAnsi="Arial" w:cs="Arial"/>
          <w:sz w:val="24"/>
          <w:szCs w:val="24"/>
        </w:rPr>
        <w:t>el do logradouro.</w:t>
      </w:r>
    </w:p>
    <w:p w14:paraId="6B025450" w14:textId="2335DAB0" w:rsidR="00542716" w:rsidRPr="00C70E85" w:rsidRDefault="00542716"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p>
    <w:p w14:paraId="64134FFA" w14:textId="77777777" w:rsidR="00741494" w:rsidRPr="00C70E85" w:rsidRDefault="00741494" w:rsidP="00741494">
      <w:pPr>
        <w:pBdr>
          <w:top w:val="nil"/>
          <w:left w:val="nil"/>
          <w:bottom w:val="nil"/>
          <w:right w:val="nil"/>
          <w:between w:val="nil"/>
        </w:pBdr>
        <w:spacing w:after="120"/>
        <w:ind w:left="1418"/>
        <w:jc w:val="both"/>
        <w:rPr>
          <w:rFonts w:ascii="Arial" w:hAnsi="Arial" w:cs="Arial"/>
          <w:sz w:val="24"/>
          <w:szCs w:val="24"/>
        </w:rPr>
      </w:pPr>
    </w:p>
    <w:p w14:paraId="39C08C3D" w14:textId="7A8F46E8" w:rsidR="005C3563" w:rsidRPr="00C70E85" w:rsidRDefault="003F3B9D" w:rsidP="003F3B9D">
      <w:pPr>
        <w:spacing w:after="120"/>
        <w:ind w:left="1418"/>
        <w:jc w:val="center"/>
        <w:rPr>
          <w:rFonts w:ascii="Arial" w:hAnsi="Arial" w:cs="Arial"/>
          <w:b/>
          <w:sz w:val="24"/>
          <w:szCs w:val="24"/>
        </w:rPr>
      </w:pPr>
      <w:r w:rsidRPr="00C70E85">
        <w:rPr>
          <w:rFonts w:ascii="Arial" w:hAnsi="Arial" w:cs="Arial"/>
          <w:b/>
          <w:sz w:val="24"/>
          <w:szCs w:val="24"/>
        </w:rPr>
        <w:t>“</w:t>
      </w:r>
      <w:r w:rsidR="005C3563" w:rsidRPr="00C70E85">
        <w:rPr>
          <w:rFonts w:ascii="Arial" w:hAnsi="Arial" w:cs="Arial"/>
          <w:b/>
          <w:sz w:val="24"/>
          <w:szCs w:val="24"/>
        </w:rPr>
        <w:t>Seção XI</w:t>
      </w:r>
    </w:p>
    <w:p w14:paraId="549BBC1B" w14:textId="53F012F2" w:rsidR="003F3B9D" w:rsidRPr="00C70E85" w:rsidRDefault="005C3563" w:rsidP="003F3B9D">
      <w:pPr>
        <w:spacing w:after="120"/>
        <w:ind w:left="1560"/>
        <w:jc w:val="center"/>
        <w:rPr>
          <w:rFonts w:ascii="Arial" w:hAnsi="Arial" w:cs="Arial"/>
          <w:b/>
          <w:sz w:val="24"/>
          <w:szCs w:val="24"/>
        </w:rPr>
      </w:pPr>
      <w:r w:rsidRPr="00C70E85">
        <w:rPr>
          <w:rFonts w:ascii="Arial" w:hAnsi="Arial" w:cs="Arial"/>
          <w:b/>
          <w:sz w:val="24"/>
          <w:szCs w:val="24"/>
        </w:rPr>
        <w:t>Dos Jiraus e Mezani</w:t>
      </w:r>
      <w:r w:rsidR="003F3B9D" w:rsidRPr="00C70E85">
        <w:rPr>
          <w:rFonts w:ascii="Arial" w:hAnsi="Arial" w:cs="Arial"/>
          <w:b/>
          <w:sz w:val="24"/>
          <w:szCs w:val="24"/>
        </w:rPr>
        <w:t>nos</w:t>
      </w:r>
    </w:p>
    <w:p w14:paraId="3C13A1AF" w14:textId="77777777" w:rsidR="00741494" w:rsidRPr="00C70E85" w:rsidRDefault="00741494" w:rsidP="003F3B9D">
      <w:pPr>
        <w:spacing w:after="120"/>
        <w:ind w:left="1560"/>
        <w:jc w:val="center"/>
        <w:rPr>
          <w:rFonts w:ascii="Arial" w:hAnsi="Arial" w:cs="Arial"/>
          <w:b/>
          <w:sz w:val="24"/>
          <w:szCs w:val="24"/>
        </w:rPr>
      </w:pPr>
    </w:p>
    <w:p w14:paraId="2A5C60C9" w14:textId="77777777" w:rsidR="003F3B9D" w:rsidRPr="00C70E85" w:rsidRDefault="005C3563" w:rsidP="00741494">
      <w:pPr>
        <w:spacing w:after="120"/>
        <w:ind w:left="1418"/>
        <w:jc w:val="both"/>
        <w:rPr>
          <w:rFonts w:ascii="Arial" w:hAnsi="Arial" w:cs="Arial"/>
          <w:sz w:val="24"/>
          <w:szCs w:val="24"/>
        </w:rPr>
      </w:pPr>
      <w:r w:rsidRPr="00C70E85">
        <w:rPr>
          <w:rFonts w:ascii="Arial" w:hAnsi="Arial" w:cs="Arial"/>
          <w:sz w:val="24"/>
          <w:szCs w:val="24"/>
        </w:rPr>
        <w:t>Art. 222. A construção de jiraus e mezaninos só será permitida quando satisfizer as seguintes condições:</w:t>
      </w:r>
    </w:p>
    <w:p w14:paraId="30BE47BC" w14:textId="77777777"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não</w:t>
      </w:r>
      <w:proofErr w:type="gramEnd"/>
      <w:r w:rsidR="005C3563" w:rsidRPr="00C70E85">
        <w:rPr>
          <w:rFonts w:ascii="Arial" w:hAnsi="Arial" w:cs="Arial"/>
          <w:sz w:val="24"/>
          <w:szCs w:val="24"/>
        </w:rPr>
        <w:t xml:space="preserve"> prejudicar as condições de iluminação e ventilação do compartilhamento onde for construído e contar com vãos próprios para iluminá-los, de acordo com este regulamento (considerando-se o jirau como compartimento habitável);</w:t>
      </w:r>
    </w:p>
    <w:p w14:paraId="57CC40B1" w14:textId="77777777"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ocupar</w:t>
      </w:r>
      <w:proofErr w:type="gramEnd"/>
      <w:r w:rsidR="005C3563" w:rsidRPr="00C70E85">
        <w:rPr>
          <w:rFonts w:ascii="Arial" w:hAnsi="Arial" w:cs="Arial"/>
          <w:sz w:val="24"/>
          <w:szCs w:val="24"/>
        </w:rPr>
        <w:t xml:space="preserve"> área equivalente a, no máximo, 30% (trinta por cento) da área do compartimento onde for construído;</w:t>
      </w:r>
    </w:p>
    <w:p w14:paraId="37D335B7" w14:textId="77777777"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ter altura mínima de 2,10 m (dois metros e dez centímetros) e deixar com essa mesma altura o espaço que ficar sob sua projeção no piso do compartimento onde for construído.</w:t>
      </w:r>
      <w:r w:rsidRPr="00C70E85">
        <w:rPr>
          <w:rFonts w:ascii="Arial" w:hAnsi="Arial" w:cs="Arial"/>
          <w:sz w:val="24"/>
          <w:szCs w:val="24"/>
        </w:rPr>
        <w:t>” (NR)</w:t>
      </w:r>
    </w:p>
    <w:p w14:paraId="3F17B81F" w14:textId="77777777"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224. </w:t>
      </w:r>
      <w:r w:rsidRPr="00C70E85">
        <w:rPr>
          <w:rFonts w:ascii="Arial" w:hAnsi="Arial" w:cs="Arial"/>
          <w:sz w:val="24"/>
          <w:szCs w:val="24"/>
        </w:rPr>
        <w:t>(...)</w:t>
      </w:r>
    </w:p>
    <w:p w14:paraId="26487AFB" w14:textId="77777777"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serem</w:t>
      </w:r>
      <w:proofErr w:type="gramEnd"/>
      <w:r w:rsidR="005C3563" w:rsidRPr="00C70E85">
        <w:rPr>
          <w:rFonts w:ascii="Arial" w:hAnsi="Arial" w:cs="Arial"/>
          <w:sz w:val="24"/>
          <w:szCs w:val="24"/>
        </w:rPr>
        <w:t xml:space="preserve"> sempre em balanço;</w:t>
      </w:r>
    </w:p>
    <w:p w14:paraId="1E23D0A3" w14:textId="77777777"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lastRenderedPageBreak/>
        <w:t xml:space="preserve">II - </w:t>
      </w:r>
      <w:proofErr w:type="gramStart"/>
      <w:r w:rsidR="005C3563" w:rsidRPr="00C70E85">
        <w:rPr>
          <w:rFonts w:ascii="Arial" w:hAnsi="Arial" w:cs="Arial"/>
          <w:sz w:val="24"/>
          <w:szCs w:val="24"/>
        </w:rPr>
        <w:t>a</w:t>
      </w:r>
      <w:proofErr w:type="gramEnd"/>
      <w:r w:rsidR="005C3563" w:rsidRPr="00C70E85">
        <w:rPr>
          <w:rFonts w:ascii="Arial" w:hAnsi="Arial" w:cs="Arial"/>
          <w:sz w:val="24"/>
          <w:szCs w:val="24"/>
        </w:rPr>
        <w:t xml:space="preserve"> face externa do balanço deverá ficar afastada da prumada do meio-fio, no mínimo 0,70 m (setenta centímetros);</w:t>
      </w:r>
    </w:p>
    <w:p w14:paraId="244DAA09" w14:textId="77777777"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ter altura mínima de 3 m (três) metros acima do nível do passeio, podendo a Prefeitura indicar a cota adequada, em função das marquises existentes na mesma face da quadra;</w:t>
      </w:r>
    </w:p>
    <w:p w14:paraId="7D1A2354" w14:textId="77777777"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 xml:space="preserve">IV - </w:t>
      </w:r>
      <w:proofErr w:type="gramStart"/>
      <w:r w:rsidR="005C3563" w:rsidRPr="00C70E85">
        <w:rPr>
          <w:rFonts w:ascii="Arial" w:hAnsi="Arial" w:cs="Arial"/>
          <w:sz w:val="24"/>
          <w:szCs w:val="24"/>
        </w:rPr>
        <w:t>avançar</w:t>
      </w:r>
      <w:proofErr w:type="gramEnd"/>
      <w:r w:rsidR="005C3563" w:rsidRPr="00C70E85">
        <w:rPr>
          <w:rFonts w:ascii="Arial" w:hAnsi="Arial" w:cs="Arial"/>
          <w:sz w:val="24"/>
          <w:szCs w:val="24"/>
        </w:rPr>
        <w:t>, no máximo, 2/3 (dois terços) sobre o passeio, não podendo ser maior que 2 m (dois metros) e menor que 0,80 m (oitenta centímetros);</w:t>
      </w:r>
    </w:p>
    <w:p w14:paraId="47481F4C" w14:textId="77777777"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 xml:space="preserve">V - </w:t>
      </w:r>
      <w:proofErr w:type="gramStart"/>
      <w:r w:rsidR="005C3563" w:rsidRPr="00C70E85">
        <w:rPr>
          <w:rFonts w:ascii="Arial" w:hAnsi="Arial" w:cs="Arial"/>
          <w:sz w:val="24"/>
          <w:szCs w:val="24"/>
        </w:rPr>
        <w:t>permitirão</w:t>
      </w:r>
      <w:proofErr w:type="gramEnd"/>
      <w:r w:rsidR="005C3563" w:rsidRPr="00C70E85">
        <w:rPr>
          <w:rFonts w:ascii="Arial" w:hAnsi="Arial" w:cs="Arial"/>
          <w:sz w:val="24"/>
          <w:szCs w:val="24"/>
        </w:rPr>
        <w:t xml:space="preserve"> o escoamento das águas pluviais exclusivamente para dentro dos limites do lote através de condutores embutidos e encaminhados à sarjeta sob o passeio;</w:t>
      </w:r>
    </w:p>
    <w:p w14:paraId="5A2368DD" w14:textId="67E7CCFC" w:rsidR="003F3B9D"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 xml:space="preserve">VI - </w:t>
      </w:r>
      <w:proofErr w:type="gramStart"/>
      <w:r w:rsidR="005C3563" w:rsidRPr="00C70E85">
        <w:rPr>
          <w:rFonts w:ascii="Arial" w:hAnsi="Arial" w:cs="Arial"/>
          <w:sz w:val="24"/>
          <w:szCs w:val="24"/>
        </w:rPr>
        <w:t>não</w:t>
      </w:r>
      <w:proofErr w:type="gramEnd"/>
      <w:r w:rsidR="005C3563" w:rsidRPr="00C70E85">
        <w:rPr>
          <w:rFonts w:ascii="Arial" w:hAnsi="Arial" w:cs="Arial"/>
          <w:sz w:val="24"/>
          <w:szCs w:val="24"/>
        </w:rPr>
        <w:t xml:space="preserve"> prejudicar a arborização e iluminação pública, assim como não ocultar placas de nomenclatura ou numeração;</w:t>
      </w:r>
    </w:p>
    <w:p w14:paraId="1E8C61E5" w14:textId="77777777" w:rsidR="00A974A5" w:rsidRPr="00C70E85" w:rsidRDefault="003F3B9D" w:rsidP="00741494">
      <w:pPr>
        <w:spacing w:after="120"/>
        <w:ind w:left="1418"/>
        <w:jc w:val="both"/>
        <w:rPr>
          <w:rFonts w:ascii="Arial" w:hAnsi="Arial" w:cs="Arial"/>
          <w:sz w:val="24"/>
          <w:szCs w:val="24"/>
        </w:rPr>
      </w:pPr>
      <w:r w:rsidRPr="00C70E85">
        <w:rPr>
          <w:rFonts w:ascii="Arial" w:hAnsi="Arial" w:cs="Arial"/>
          <w:sz w:val="24"/>
          <w:szCs w:val="24"/>
        </w:rPr>
        <w:t xml:space="preserve">VII - </w:t>
      </w:r>
      <w:r w:rsidR="005C3563" w:rsidRPr="00C70E85">
        <w:rPr>
          <w:rFonts w:ascii="Arial" w:hAnsi="Arial" w:cs="Arial"/>
          <w:sz w:val="24"/>
          <w:szCs w:val="24"/>
        </w:rPr>
        <w:t>serem construídas em toda a extensão da quadra, de modo a evitar qualquer solução de continuidade entre as diversas marquises contíguas.</w:t>
      </w:r>
      <w:r w:rsidRPr="00C70E85">
        <w:rPr>
          <w:rFonts w:ascii="Arial" w:hAnsi="Arial" w:cs="Arial"/>
          <w:sz w:val="24"/>
          <w:szCs w:val="24"/>
        </w:rPr>
        <w:t>” (NR)</w:t>
      </w:r>
    </w:p>
    <w:p w14:paraId="611C6F69" w14:textId="0A16939C" w:rsidR="00A974A5" w:rsidRPr="00C70E85" w:rsidRDefault="00A974A5" w:rsidP="00741494">
      <w:pPr>
        <w:spacing w:after="120"/>
        <w:ind w:left="1418"/>
        <w:jc w:val="both"/>
        <w:rPr>
          <w:rFonts w:ascii="Arial" w:hAnsi="Arial" w:cs="Arial"/>
          <w:sz w:val="24"/>
          <w:szCs w:val="24"/>
        </w:rPr>
      </w:pPr>
      <w:r w:rsidRPr="00C70E85">
        <w:rPr>
          <w:rFonts w:ascii="Arial" w:hAnsi="Arial" w:cs="Arial"/>
          <w:sz w:val="24"/>
          <w:szCs w:val="24"/>
        </w:rPr>
        <w:t>“Art. 227.</w:t>
      </w:r>
      <w:r w:rsidR="005C3563" w:rsidRPr="00C70E85">
        <w:rPr>
          <w:rFonts w:ascii="Arial" w:hAnsi="Arial" w:cs="Arial"/>
          <w:sz w:val="24"/>
          <w:szCs w:val="24"/>
        </w:rPr>
        <w:t xml:space="preserve"> A colocação de anúncios e letreiros só será feita mediante prévia licença da Prefeitura, atendendo os requisitos estabelecidos pelo Código de Posturas municipal e não poderá interferir:</w:t>
      </w:r>
    </w:p>
    <w:p w14:paraId="0B6583CA" w14:textId="77777777" w:rsidR="00A974A5" w:rsidRPr="00C70E85" w:rsidRDefault="00A974A5" w:rsidP="00741494">
      <w:pP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com</w:t>
      </w:r>
      <w:proofErr w:type="gramEnd"/>
      <w:r w:rsidR="005C3563" w:rsidRPr="00C70E85">
        <w:rPr>
          <w:rFonts w:ascii="Arial" w:hAnsi="Arial" w:cs="Arial"/>
          <w:sz w:val="24"/>
          <w:szCs w:val="24"/>
        </w:rPr>
        <w:t xml:space="preserve"> a sinalização do tráfego;</w:t>
      </w:r>
    </w:p>
    <w:p w14:paraId="433279A9" w14:textId="77777777" w:rsidR="00A974A5" w:rsidRPr="00C70E85" w:rsidRDefault="00A974A5" w:rsidP="00741494">
      <w:pP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com</w:t>
      </w:r>
      <w:proofErr w:type="gramEnd"/>
      <w:r w:rsidR="005C3563" w:rsidRPr="00C70E85">
        <w:rPr>
          <w:rFonts w:ascii="Arial" w:hAnsi="Arial" w:cs="Arial"/>
          <w:sz w:val="24"/>
          <w:szCs w:val="24"/>
        </w:rPr>
        <w:t xml:space="preserve"> a visão de monumentos históricos ou artísticos;</w:t>
      </w:r>
    </w:p>
    <w:p w14:paraId="28DB05DF" w14:textId="77777777" w:rsidR="00A974A5" w:rsidRPr="00C70E85" w:rsidRDefault="00A974A5" w:rsidP="00741494">
      <w:pPr>
        <w:spacing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com a visão de locais de interesse paisagístico;</w:t>
      </w:r>
    </w:p>
    <w:p w14:paraId="17041FDB" w14:textId="77777777" w:rsidR="00A974A5" w:rsidRPr="00C70E85" w:rsidRDefault="00A974A5" w:rsidP="00741494">
      <w:pPr>
        <w:spacing w:after="120"/>
        <w:ind w:left="1418"/>
        <w:jc w:val="both"/>
        <w:rPr>
          <w:rFonts w:ascii="Arial" w:hAnsi="Arial" w:cs="Arial"/>
          <w:sz w:val="24"/>
          <w:szCs w:val="24"/>
        </w:rPr>
      </w:pPr>
      <w:r w:rsidRPr="00C70E85">
        <w:rPr>
          <w:rFonts w:ascii="Arial" w:hAnsi="Arial" w:cs="Arial"/>
          <w:sz w:val="24"/>
          <w:szCs w:val="24"/>
        </w:rPr>
        <w:t xml:space="preserve">IV - </w:t>
      </w:r>
      <w:proofErr w:type="gramStart"/>
      <w:r w:rsidR="005C3563" w:rsidRPr="00C70E85">
        <w:rPr>
          <w:rFonts w:ascii="Arial" w:hAnsi="Arial" w:cs="Arial"/>
          <w:sz w:val="24"/>
          <w:szCs w:val="24"/>
        </w:rPr>
        <w:t>os</w:t>
      </w:r>
      <w:proofErr w:type="gramEnd"/>
      <w:r w:rsidR="005C3563" w:rsidRPr="00C70E85">
        <w:rPr>
          <w:rFonts w:ascii="Arial" w:hAnsi="Arial" w:cs="Arial"/>
          <w:sz w:val="24"/>
          <w:szCs w:val="24"/>
        </w:rPr>
        <w:t xml:space="preserve"> anúncios e letreiros sobre a marquise somente serão licenciados mediante prévia autorização do condomínio do prédio respectivo.</w:t>
      </w:r>
      <w:r w:rsidRPr="00C70E85">
        <w:rPr>
          <w:rFonts w:ascii="Arial" w:hAnsi="Arial" w:cs="Arial"/>
          <w:sz w:val="24"/>
          <w:szCs w:val="24"/>
        </w:rPr>
        <w:t>” (NR)</w:t>
      </w:r>
    </w:p>
    <w:p w14:paraId="7F0E5BC2" w14:textId="55E3E20F" w:rsidR="005C3563" w:rsidRPr="00C70E85" w:rsidRDefault="00A974A5" w:rsidP="0074149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228. </w:t>
      </w:r>
      <w:r w:rsidRPr="00C70E85">
        <w:rPr>
          <w:rFonts w:ascii="Arial" w:hAnsi="Arial" w:cs="Arial"/>
          <w:sz w:val="24"/>
          <w:szCs w:val="24"/>
        </w:rPr>
        <w:t>(...)</w:t>
      </w:r>
    </w:p>
    <w:p w14:paraId="27AF859C" w14:textId="77777777" w:rsidR="00A974A5" w:rsidRPr="00C70E85" w:rsidRDefault="005C3563" w:rsidP="00741494">
      <w:pPr>
        <w:pBdr>
          <w:top w:val="nil"/>
          <w:left w:val="nil"/>
          <w:bottom w:val="nil"/>
          <w:right w:val="nil"/>
          <w:between w:val="nil"/>
        </w:pBdr>
        <w:spacing w:after="120"/>
        <w:ind w:left="1418"/>
        <w:rPr>
          <w:rFonts w:ascii="Arial" w:hAnsi="Arial" w:cs="Arial"/>
          <w:sz w:val="24"/>
          <w:szCs w:val="24"/>
        </w:rPr>
      </w:pPr>
      <w:r w:rsidRPr="00C70E85">
        <w:rPr>
          <w:rFonts w:ascii="Arial" w:hAnsi="Arial" w:cs="Arial"/>
          <w:sz w:val="24"/>
          <w:szCs w:val="24"/>
        </w:rPr>
        <w:t xml:space="preserve">§ 2º </w:t>
      </w:r>
      <w:r w:rsidR="00A974A5" w:rsidRPr="00C70E85">
        <w:rPr>
          <w:rFonts w:ascii="Arial" w:hAnsi="Arial" w:cs="Arial"/>
          <w:sz w:val="24"/>
          <w:szCs w:val="24"/>
        </w:rPr>
        <w:t>(...)</w:t>
      </w:r>
    </w:p>
    <w:p w14:paraId="11C3DCA7" w14:textId="77777777" w:rsidR="00A974A5" w:rsidRPr="00C70E85" w:rsidRDefault="00A974A5"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a</w:t>
      </w:r>
      <w:proofErr w:type="gramEnd"/>
      <w:r w:rsidR="005C3563" w:rsidRPr="00C70E85">
        <w:rPr>
          <w:rFonts w:ascii="Arial" w:hAnsi="Arial" w:cs="Arial"/>
          <w:sz w:val="24"/>
          <w:szCs w:val="24"/>
        </w:rPr>
        <w:t xml:space="preserve"> faixa compreendida pelo tapume não poderá ter largura superior à metade da largura do passeio, nem exceder a 2 m (dois metros);</w:t>
      </w:r>
    </w:p>
    <w:p w14:paraId="50230259" w14:textId="77777777" w:rsidR="00A974A5" w:rsidRPr="00C70E85" w:rsidRDefault="00A974A5"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quando</w:t>
      </w:r>
      <w:proofErr w:type="gramEnd"/>
      <w:r w:rsidR="005C3563" w:rsidRPr="00C70E85">
        <w:rPr>
          <w:rFonts w:ascii="Arial" w:hAnsi="Arial" w:cs="Arial"/>
          <w:sz w:val="24"/>
          <w:szCs w:val="24"/>
        </w:rPr>
        <w:t xml:space="preserve"> forem construídos em esquinas de logradouros as placas existentes indicadoras do tráfego de veículos e outros de interesse público, serão mediante prévio entendimento com o órgão competente em matéria de trânsito transferidas para o tapume e fixadas de forma a serem bem visíveis;</w:t>
      </w:r>
    </w:p>
    <w:p w14:paraId="3E5689DC" w14:textId="77777777" w:rsidR="00A974A5" w:rsidRPr="00C70E85" w:rsidRDefault="00A974A5"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a sua altura não poderá ser inferior a 3 m (três metros) e terá bom acabamento;</w:t>
      </w:r>
    </w:p>
    <w:p w14:paraId="61E7C7A6" w14:textId="77777777" w:rsidR="006B3D19" w:rsidRPr="00C70E85" w:rsidRDefault="00A974A5"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IV - </w:t>
      </w:r>
      <w:proofErr w:type="gramStart"/>
      <w:r w:rsidR="005C3563" w:rsidRPr="00C70E85">
        <w:rPr>
          <w:rFonts w:ascii="Arial" w:hAnsi="Arial" w:cs="Arial"/>
          <w:sz w:val="24"/>
          <w:szCs w:val="24"/>
        </w:rPr>
        <w:t>quando</w:t>
      </w:r>
      <w:proofErr w:type="gramEnd"/>
      <w:r w:rsidR="005C3563" w:rsidRPr="00C70E85">
        <w:rPr>
          <w:rFonts w:ascii="Arial" w:hAnsi="Arial" w:cs="Arial"/>
          <w:sz w:val="24"/>
          <w:szCs w:val="24"/>
        </w:rPr>
        <w:t xml:space="preserve"> executado formando galerias para circulação de pedestres, será permitida a existência de compartimentos superpostos, como complemento da instalação do canteiro da obra, respeitad</w:t>
      </w:r>
      <w:r w:rsidRPr="00C70E85">
        <w:rPr>
          <w:rFonts w:ascii="Arial" w:hAnsi="Arial" w:cs="Arial"/>
          <w:sz w:val="24"/>
          <w:szCs w:val="24"/>
        </w:rPr>
        <w:t>a sempre a norma contida no § 2º, inciso I</w:t>
      </w:r>
      <w:r w:rsidR="005C3563" w:rsidRPr="00C70E85">
        <w:rPr>
          <w:rFonts w:ascii="Arial" w:hAnsi="Arial" w:cs="Arial"/>
          <w:sz w:val="24"/>
          <w:szCs w:val="24"/>
        </w:rPr>
        <w:t>, deste artigo, desde que os limites destes compartimentos fiquem contidos até 0,50 m (cinq</w:t>
      </w:r>
      <w:r w:rsidRPr="00C70E85">
        <w:rPr>
          <w:rFonts w:ascii="Arial" w:hAnsi="Arial" w:cs="Arial"/>
          <w:sz w:val="24"/>
          <w:szCs w:val="24"/>
        </w:rPr>
        <w:t>u</w:t>
      </w:r>
      <w:r w:rsidR="005C3563" w:rsidRPr="00C70E85">
        <w:rPr>
          <w:rFonts w:ascii="Arial" w:hAnsi="Arial" w:cs="Arial"/>
          <w:sz w:val="24"/>
          <w:szCs w:val="24"/>
        </w:rPr>
        <w:t>enta centímetros) de distância do meio-fio.</w:t>
      </w:r>
      <w:r w:rsidRPr="00C70E85">
        <w:rPr>
          <w:rFonts w:ascii="Arial" w:hAnsi="Arial" w:cs="Arial"/>
          <w:sz w:val="24"/>
          <w:szCs w:val="24"/>
        </w:rPr>
        <w:t>” (NR</w:t>
      </w:r>
      <w:r w:rsidR="006B3D19" w:rsidRPr="00C70E85">
        <w:rPr>
          <w:rFonts w:ascii="Arial" w:hAnsi="Arial" w:cs="Arial"/>
          <w:sz w:val="24"/>
          <w:szCs w:val="24"/>
        </w:rPr>
        <w:t>)</w:t>
      </w:r>
    </w:p>
    <w:p w14:paraId="6C259879"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lastRenderedPageBreak/>
        <w:t>“</w:t>
      </w:r>
      <w:r w:rsidR="005C3563" w:rsidRPr="00C70E85">
        <w:rPr>
          <w:rFonts w:ascii="Arial" w:hAnsi="Arial" w:cs="Arial"/>
          <w:sz w:val="24"/>
          <w:szCs w:val="24"/>
        </w:rPr>
        <w:t>Art. 234. Os andaimes, que poderão ser apoiados nos solos ou não, obedecerão às seguintes normas:</w:t>
      </w:r>
    </w:p>
    <w:p w14:paraId="7589E05C"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terão</w:t>
      </w:r>
      <w:proofErr w:type="gramEnd"/>
      <w:r w:rsidR="005C3563" w:rsidRPr="00C70E85">
        <w:rPr>
          <w:rFonts w:ascii="Arial" w:hAnsi="Arial" w:cs="Arial"/>
          <w:sz w:val="24"/>
          <w:szCs w:val="24"/>
        </w:rPr>
        <w:t xml:space="preserve"> de garantir perfeitas condições de segurança de trabalho para os operários, de acordo com a legislação federal que trata sobre o assunto;</w:t>
      </w:r>
    </w:p>
    <w:p w14:paraId="42906079"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terão</w:t>
      </w:r>
      <w:proofErr w:type="gramEnd"/>
      <w:r w:rsidR="005C3563" w:rsidRPr="00C70E85">
        <w:rPr>
          <w:rFonts w:ascii="Arial" w:hAnsi="Arial" w:cs="Arial"/>
          <w:sz w:val="24"/>
          <w:szCs w:val="24"/>
        </w:rPr>
        <w:t xml:space="preserve"> as faces laterais externas devidamente protegidas, a fim de preservar a segurança de terceiros;</w:t>
      </w:r>
    </w:p>
    <w:p w14:paraId="7C82FCD4"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os seus passadiços não poderão se situar abaixo da cota 2,50 m (dois metros e cinquenta centímetros) em relação ao nível do logradouro fronteiro ao lote.</w:t>
      </w:r>
      <w:r w:rsidRPr="00C70E85">
        <w:rPr>
          <w:rFonts w:ascii="Arial" w:hAnsi="Arial" w:cs="Arial"/>
          <w:sz w:val="24"/>
          <w:szCs w:val="24"/>
        </w:rPr>
        <w:t>” (NR)</w:t>
      </w:r>
    </w:p>
    <w:p w14:paraId="59C2D5D7"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“Art. 236. </w:t>
      </w:r>
      <w:r w:rsidR="005C3563" w:rsidRPr="00C70E85">
        <w:rPr>
          <w:rFonts w:ascii="Arial" w:hAnsi="Arial" w:cs="Arial"/>
          <w:sz w:val="24"/>
          <w:szCs w:val="24"/>
        </w:rPr>
        <w:t>Os andaimes que não ficarem apoiados no solo, além das normas estabelecidas no artigo 234, atenderão, ainda, às seguintes:</w:t>
      </w:r>
    </w:p>
    <w:p w14:paraId="7E4A373D"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a</w:t>
      </w:r>
      <w:proofErr w:type="gramEnd"/>
      <w:r w:rsidR="005C3563" w:rsidRPr="00C70E85">
        <w:rPr>
          <w:rFonts w:ascii="Arial" w:hAnsi="Arial" w:cs="Arial"/>
          <w:sz w:val="24"/>
          <w:szCs w:val="24"/>
        </w:rPr>
        <w:t xml:space="preserve"> largura dos passadiços não poderá ser superior a 1 m (um metro);</w:t>
      </w:r>
    </w:p>
    <w:p w14:paraId="6AB9564E"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serão</w:t>
      </w:r>
      <w:proofErr w:type="gramEnd"/>
      <w:r w:rsidR="005C3563" w:rsidRPr="00C70E85">
        <w:rPr>
          <w:rFonts w:ascii="Arial" w:hAnsi="Arial" w:cs="Arial"/>
          <w:sz w:val="24"/>
          <w:szCs w:val="24"/>
        </w:rPr>
        <w:t xml:space="preserve"> fixados por cabos de aço ou bandejas metálicas, quando forem suspensos.</w:t>
      </w:r>
      <w:r w:rsidRPr="00C70E85">
        <w:rPr>
          <w:rFonts w:ascii="Arial" w:hAnsi="Arial" w:cs="Arial"/>
          <w:sz w:val="24"/>
          <w:szCs w:val="24"/>
        </w:rPr>
        <w:t>” (NR)</w:t>
      </w:r>
    </w:p>
    <w:p w14:paraId="49AE8354"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245. A instalação dos equipamentos para distribuição de gás obedecerá às normas técnicas da ABNT, bem como às normas do Corpo de Bombeiros Militar de Santa Catarina.</w:t>
      </w:r>
      <w:r w:rsidRPr="00C70E85">
        <w:rPr>
          <w:rFonts w:ascii="Arial" w:hAnsi="Arial" w:cs="Arial"/>
          <w:sz w:val="24"/>
          <w:szCs w:val="24"/>
        </w:rPr>
        <w:t>” (NR)</w:t>
      </w:r>
    </w:p>
    <w:p w14:paraId="77064048"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246. Será obrigatória a instalação de </w:t>
      </w:r>
      <w:proofErr w:type="spellStart"/>
      <w:r w:rsidR="005C3563" w:rsidRPr="00C70E85">
        <w:rPr>
          <w:rFonts w:ascii="Arial" w:hAnsi="Arial" w:cs="Arial"/>
          <w:sz w:val="24"/>
          <w:szCs w:val="24"/>
        </w:rPr>
        <w:t>pára-raios</w:t>
      </w:r>
      <w:proofErr w:type="spellEnd"/>
      <w:r w:rsidR="005C3563" w:rsidRPr="00C70E85">
        <w:rPr>
          <w:rFonts w:ascii="Arial" w:hAnsi="Arial" w:cs="Arial"/>
          <w:sz w:val="24"/>
          <w:szCs w:val="24"/>
        </w:rPr>
        <w:t xml:space="preserve"> nos edifícios em que se reúnam grande número de pessoas ou que contenham objetos de grande valor, como: escolas, fábricas, quartéis, hospitais, cinemas e assemelhados. Também será obrigatória a instalação em fábrica ou depósito de explosivos ou inflamáveis, em torres e chaminés elevadas, em construções isoladas e muito expostas, conforme o previsto pela legislação pertinente junto ao Corpo de Bombeiro Militar de Santa Catarina.</w:t>
      </w:r>
      <w:r w:rsidRPr="00C70E85">
        <w:rPr>
          <w:rFonts w:ascii="Arial" w:hAnsi="Arial" w:cs="Arial"/>
          <w:sz w:val="24"/>
          <w:szCs w:val="24"/>
        </w:rPr>
        <w:t>” (NR)</w:t>
      </w:r>
    </w:p>
    <w:p w14:paraId="2828700B"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249. A instalação de </w:t>
      </w:r>
      <w:r w:rsidRPr="00C70E85">
        <w:rPr>
          <w:rFonts w:ascii="Arial" w:hAnsi="Arial" w:cs="Arial"/>
          <w:sz w:val="24"/>
          <w:szCs w:val="24"/>
        </w:rPr>
        <w:t>para-raios</w:t>
      </w:r>
      <w:r w:rsidR="005C3563" w:rsidRPr="00C70E85">
        <w:rPr>
          <w:rFonts w:ascii="Arial" w:hAnsi="Arial" w:cs="Arial"/>
          <w:sz w:val="24"/>
          <w:szCs w:val="24"/>
        </w:rPr>
        <w:t xml:space="preserve"> deverá seguir todas as normas da ABNT, provida de responsável técnico habilitado, de modo a garantir a eficiência do sistema e segurança dos usuários da edificação.</w:t>
      </w:r>
      <w:r w:rsidRPr="00C70E85">
        <w:rPr>
          <w:rFonts w:ascii="Arial" w:hAnsi="Arial" w:cs="Arial"/>
          <w:sz w:val="24"/>
          <w:szCs w:val="24"/>
        </w:rPr>
        <w:t>” (NR)</w:t>
      </w:r>
    </w:p>
    <w:p w14:paraId="5596C2D8" w14:textId="77777777" w:rsidR="006B3D19" w:rsidRPr="00C70E85" w:rsidRDefault="006B3D19" w:rsidP="00741494">
      <w:pPr>
        <w:pBdr>
          <w:top w:val="nil"/>
          <w:left w:val="nil"/>
          <w:bottom w:val="nil"/>
          <w:right w:val="nil"/>
          <w:between w:val="nil"/>
        </w:pBdr>
        <w:spacing w:after="120"/>
        <w:ind w:left="1418"/>
        <w:jc w:val="both"/>
        <w:rPr>
          <w:rFonts w:ascii="Arial" w:hAnsi="Arial" w:cs="Arial"/>
          <w:strike/>
          <w:sz w:val="24"/>
          <w:szCs w:val="24"/>
        </w:rPr>
      </w:pPr>
      <w:r w:rsidRPr="00C70E85">
        <w:rPr>
          <w:rFonts w:ascii="Arial" w:hAnsi="Arial" w:cs="Arial"/>
          <w:sz w:val="24"/>
          <w:szCs w:val="24"/>
        </w:rPr>
        <w:t>“</w:t>
      </w:r>
      <w:r w:rsidR="005C3563" w:rsidRPr="00C70E85">
        <w:rPr>
          <w:rFonts w:ascii="Arial" w:hAnsi="Arial" w:cs="Arial"/>
          <w:sz w:val="24"/>
          <w:szCs w:val="24"/>
        </w:rPr>
        <w:t>Art. 250. Todas as edificações residenciais multifamiliares e não residenciais a serem construídas, reconstruídas ou reformadas, serão dotadas de equipamentos para extinção de incêndio, de acordo com as disposições desta Lei e de acordo com as normas vigentes do Corpo de Bombeiros Militar de Santa Catarina</w:t>
      </w:r>
      <w:r w:rsidRPr="00C70E85">
        <w:rPr>
          <w:rFonts w:ascii="Arial" w:hAnsi="Arial" w:cs="Arial"/>
          <w:sz w:val="24"/>
          <w:szCs w:val="24"/>
        </w:rPr>
        <w:t>.</w:t>
      </w:r>
    </w:p>
    <w:p w14:paraId="6C026C68" w14:textId="77777777"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Parágrafo único.</w:t>
      </w:r>
      <w:r w:rsidR="005C3563" w:rsidRPr="00C70E85">
        <w:rPr>
          <w:rFonts w:ascii="Arial" w:hAnsi="Arial" w:cs="Arial"/>
          <w:sz w:val="24"/>
          <w:szCs w:val="24"/>
        </w:rPr>
        <w:t xml:space="preserve"> </w:t>
      </w:r>
      <w:r w:rsidRPr="00C70E85">
        <w:rPr>
          <w:rFonts w:ascii="Arial" w:hAnsi="Arial" w:cs="Arial"/>
          <w:sz w:val="24"/>
          <w:szCs w:val="24"/>
        </w:rPr>
        <w:t xml:space="preserve">A </w:t>
      </w:r>
      <w:r w:rsidR="005C3563" w:rsidRPr="00C70E85">
        <w:rPr>
          <w:rFonts w:ascii="Arial" w:hAnsi="Arial" w:cs="Arial"/>
          <w:sz w:val="24"/>
          <w:szCs w:val="24"/>
        </w:rPr>
        <w:t xml:space="preserve">capacidade dos reservatórios destinados </w:t>
      </w:r>
      <w:proofErr w:type="gramStart"/>
      <w:r w:rsidR="005C3563" w:rsidRPr="00C70E85">
        <w:rPr>
          <w:rFonts w:ascii="Arial" w:hAnsi="Arial" w:cs="Arial"/>
          <w:sz w:val="24"/>
          <w:szCs w:val="24"/>
        </w:rPr>
        <w:t>aos sistema</w:t>
      </w:r>
      <w:proofErr w:type="gramEnd"/>
      <w:r w:rsidR="005C3563" w:rsidRPr="00C70E85">
        <w:rPr>
          <w:rFonts w:ascii="Arial" w:hAnsi="Arial" w:cs="Arial"/>
          <w:sz w:val="24"/>
          <w:szCs w:val="24"/>
        </w:rPr>
        <w:t xml:space="preserve"> de combate a incêndios será estabelecida através de projeto específico de acordo com o uso e ocupação da edificação, em consonância às normas do Corpo de Bombeiros Militar de Santa Catarina.</w:t>
      </w:r>
      <w:r w:rsidRPr="00C70E85">
        <w:rPr>
          <w:rFonts w:ascii="Arial" w:hAnsi="Arial" w:cs="Arial"/>
          <w:sz w:val="24"/>
          <w:szCs w:val="24"/>
        </w:rPr>
        <w:t>” (NR)</w:t>
      </w:r>
    </w:p>
    <w:p w14:paraId="4694C2E8" w14:textId="099E8604" w:rsidR="006B3D19" w:rsidRPr="00C70E85" w:rsidRDefault="006B3D19"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251. No caso de discrepância entre esta subseção e a Lei Estadual n° 4.909 de 18/10/1994 (Norma de Segurança Contra Incêndio), prevalecerá à última, considerando suas atualizações.</w:t>
      </w:r>
      <w:r w:rsidRPr="00C70E85">
        <w:rPr>
          <w:rFonts w:ascii="Arial" w:hAnsi="Arial" w:cs="Arial"/>
          <w:sz w:val="24"/>
          <w:szCs w:val="24"/>
        </w:rPr>
        <w:t>” (NR)</w:t>
      </w:r>
    </w:p>
    <w:p w14:paraId="190B8777" w14:textId="77777777" w:rsidR="003E1EF3" w:rsidRPr="00C70E85" w:rsidRDefault="003E1EF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252. </w:t>
      </w:r>
      <w:r w:rsidRPr="00C70E85">
        <w:rPr>
          <w:rFonts w:ascii="Arial" w:hAnsi="Arial" w:cs="Arial"/>
          <w:sz w:val="24"/>
          <w:szCs w:val="24"/>
        </w:rPr>
        <w:t>A</w:t>
      </w:r>
      <w:r w:rsidR="005C3563" w:rsidRPr="00C70E85">
        <w:rPr>
          <w:rFonts w:ascii="Arial" w:hAnsi="Arial" w:cs="Arial"/>
          <w:sz w:val="24"/>
          <w:szCs w:val="24"/>
        </w:rPr>
        <w:t xml:space="preserve">s canalizações, os registros e os aparelhamentos a serem adotados na instalação contra incêndio também seguirão as normas </w:t>
      </w:r>
      <w:r w:rsidR="005C3563" w:rsidRPr="00C70E85">
        <w:rPr>
          <w:rFonts w:ascii="Arial" w:hAnsi="Arial" w:cs="Arial"/>
          <w:sz w:val="24"/>
          <w:szCs w:val="24"/>
        </w:rPr>
        <w:lastRenderedPageBreak/>
        <w:t>técnicas pertinentes a qualidade do sistema e demais normas de segurança aplicáveis através de normativas do Corpo de Bombeiros Militar de Santa Catarina.</w:t>
      </w:r>
      <w:r w:rsidRPr="00C70E85">
        <w:rPr>
          <w:rFonts w:ascii="Arial" w:hAnsi="Arial" w:cs="Arial"/>
          <w:sz w:val="24"/>
          <w:szCs w:val="24"/>
        </w:rPr>
        <w:t>” (NR)</w:t>
      </w:r>
    </w:p>
    <w:p w14:paraId="4A22344A" w14:textId="2C304F58" w:rsidR="005C3563" w:rsidRPr="00C70E85" w:rsidRDefault="003E1EF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254. Todas as edificações que forem destinadas à utilização coletiva, como edifícios residenciais multifamiliares, fábricas, oficinas, hangares, aeroportos, garagens, estádios, escolas, enfermarias, hospitais, casas de saúde, casas de diversões, depósitos de materiais combustíveis, igrejas, grandes estabelecimentos comerciais, etc., ficam sujeitos a adotar em benefícios da segurança do público contra incêndio, as medidas que forem julgadas convenientes pelo Corpo de Bombeiros.</w:t>
      </w:r>
    </w:p>
    <w:p w14:paraId="01C765D8" w14:textId="04F837CF" w:rsidR="003E1EF3" w:rsidRPr="00C70E85" w:rsidRDefault="003E1EF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 (NR) </w:t>
      </w:r>
    </w:p>
    <w:p w14:paraId="189AB58F" w14:textId="77777777" w:rsidR="003E1EF3" w:rsidRPr="00C70E85" w:rsidRDefault="003E1EF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xml:space="preserve">“Art. 255. </w:t>
      </w:r>
      <w:r w:rsidR="005C3563" w:rsidRPr="00C70E85">
        <w:rPr>
          <w:rFonts w:ascii="Arial" w:hAnsi="Arial" w:cs="Arial"/>
          <w:sz w:val="24"/>
          <w:szCs w:val="24"/>
        </w:rPr>
        <w:t>A Prefeitura só concederá licença para obra que depender de instalação preventiva de incêndio, mediante juntada ao respectivo requerimento de prova de haver sido a instalação de incêndio aprovada pelo Corpo de Bomb</w:t>
      </w:r>
      <w:r w:rsidRPr="00C70E85">
        <w:rPr>
          <w:rFonts w:ascii="Arial" w:hAnsi="Arial" w:cs="Arial"/>
          <w:sz w:val="24"/>
          <w:szCs w:val="24"/>
        </w:rPr>
        <w:t>eiros.</w:t>
      </w:r>
    </w:p>
    <w:p w14:paraId="10172522" w14:textId="77777777" w:rsidR="003E1EF3" w:rsidRPr="00C70E85" w:rsidRDefault="005C356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1º O requerimento de aceitação de uma obra ou de “habite-se” de um</w:t>
      </w:r>
      <w:r w:rsidR="003E1EF3" w:rsidRPr="00C70E85">
        <w:rPr>
          <w:rFonts w:ascii="Arial" w:hAnsi="Arial" w:cs="Arial"/>
          <w:sz w:val="24"/>
          <w:szCs w:val="24"/>
        </w:rPr>
        <w:t xml:space="preserve"> </w:t>
      </w:r>
      <w:r w:rsidRPr="00C70E85">
        <w:rPr>
          <w:rFonts w:ascii="Arial" w:hAnsi="Arial" w:cs="Arial"/>
          <w:sz w:val="24"/>
          <w:szCs w:val="24"/>
        </w:rPr>
        <w:t>prédio, que depender da instalação de que trata este Código, deverá ser instruído com a prova de aceitação pelo Corpo de Bombeiros, da mesma instalação.</w:t>
      </w:r>
      <w:r w:rsidR="003E1EF3" w:rsidRPr="00C70E85">
        <w:rPr>
          <w:rFonts w:ascii="Arial" w:hAnsi="Arial" w:cs="Arial"/>
          <w:sz w:val="24"/>
          <w:szCs w:val="24"/>
        </w:rPr>
        <w:t>” (NR)</w:t>
      </w:r>
    </w:p>
    <w:p w14:paraId="0DD26263" w14:textId="77777777" w:rsidR="003E1EF3" w:rsidRPr="00C70E85" w:rsidRDefault="003E1EF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257. </w:t>
      </w:r>
      <w:r w:rsidRPr="00C70E85">
        <w:rPr>
          <w:rFonts w:ascii="Arial" w:hAnsi="Arial" w:cs="Arial"/>
          <w:sz w:val="24"/>
          <w:szCs w:val="24"/>
        </w:rPr>
        <w:t>N</w:t>
      </w:r>
      <w:r w:rsidR="005C3563" w:rsidRPr="00C70E85">
        <w:rPr>
          <w:rFonts w:ascii="Arial" w:hAnsi="Arial" w:cs="Arial"/>
          <w:sz w:val="24"/>
          <w:szCs w:val="24"/>
        </w:rPr>
        <w:t>os edifícios já existentes em que se verifique a necessidade de ser feita, em benefício da segurança pública, a instalação contra incêndio o departamento competente, mediante solicitação do Corpo de Bombeiros, providenciará a</w:t>
      </w:r>
      <w:r w:rsidRPr="00C70E85">
        <w:rPr>
          <w:rFonts w:ascii="Arial" w:hAnsi="Arial" w:cs="Arial"/>
          <w:sz w:val="24"/>
          <w:szCs w:val="24"/>
        </w:rPr>
        <w:t xml:space="preserve"> </w:t>
      </w:r>
      <w:r w:rsidR="005C3563" w:rsidRPr="00C70E85">
        <w:rPr>
          <w:rFonts w:ascii="Arial" w:hAnsi="Arial" w:cs="Arial"/>
          <w:sz w:val="24"/>
          <w:szCs w:val="24"/>
        </w:rPr>
        <w:t>exposição das necessárias intimações, fixando os prazos para seu cumprimento.</w:t>
      </w:r>
      <w:r w:rsidRPr="00C70E85">
        <w:rPr>
          <w:rFonts w:ascii="Arial" w:hAnsi="Arial" w:cs="Arial"/>
          <w:sz w:val="24"/>
          <w:szCs w:val="24"/>
        </w:rPr>
        <w:t>” (NR)</w:t>
      </w:r>
    </w:p>
    <w:p w14:paraId="43CEE1CF" w14:textId="57086D44" w:rsidR="003E1EF3" w:rsidRPr="00C70E85" w:rsidRDefault="003E1EF3"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259. As instalações contra incêndio deverão ser mantidas, com todo o respectivo aparelhamento, permanentemente em rigoroso estado de conservação e de perfeito funcionamento podendo o Corpo de Bombeiros, se assim entender, fiscalizar o estado das mesmas instalações e subm</w:t>
      </w:r>
      <w:r w:rsidRPr="00C70E85">
        <w:rPr>
          <w:rFonts w:ascii="Arial" w:hAnsi="Arial" w:cs="Arial"/>
          <w:sz w:val="24"/>
          <w:szCs w:val="24"/>
        </w:rPr>
        <w:t>etê-las a provas de eficiência.</w:t>
      </w:r>
    </w:p>
    <w:p w14:paraId="12FB00EB" w14:textId="77777777" w:rsidR="003E1EF3" w:rsidRPr="00C70E85" w:rsidRDefault="003E1EF3" w:rsidP="00741494">
      <w:pPr>
        <w:pBdr>
          <w:top w:val="nil"/>
          <w:left w:val="nil"/>
          <w:bottom w:val="nil"/>
          <w:right w:val="nil"/>
          <w:between w:val="nil"/>
        </w:pBdr>
        <w:spacing w:after="120"/>
        <w:ind w:left="1418"/>
        <w:jc w:val="both"/>
        <w:rPr>
          <w:rFonts w:ascii="Arial" w:hAnsi="Arial" w:cs="Arial"/>
          <w:strike/>
          <w:sz w:val="24"/>
          <w:szCs w:val="24"/>
        </w:rPr>
      </w:pPr>
      <w:r w:rsidRPr="00C70E85">
        <w:rPr>
          <w:rFonts w:ascii="Arial" w:hAnsi="Arial" w:cs="Arial"/>
          <w:sz w:val="24"/>
          <w:szCs w:val="24"/>
        </w:rPr>
        <w:t>Parágrafo ú</w:t>
      </w:r>
      <w:r w:rsidR="005C3563" w:rsidRPr="00C70E85">
        <w:rPr>
          <w:rFonts w:ascii="Arial" w:hAnsi="Arial" w:cs="Arial"/>
          <w:sz w:val="24"/>
          <w:szCs w:val="24"/>
        </w:rPr>
        <w:t>nico</w:t>
      </w:r>
      <w:r w:rsidRPr="00C70E85">
        <w:rPr>
          <w:rFonts w:ascii="Arial" w:hAnsi="Arial" w:cs="Arial"/>
          <w:sz w:val="24"/>
          <w:szCs w:val="24"/>
        </w:rPr>
        <w:t>.</w:t>
      </w:r>
      <w:r w:rsidR="005C3563" w:rsidRPr="00C70E85">
        <w:rPr>
          <w:rFonts w:ascii="Arial" w:hAnsi="Arial" w:cs="Arial"/>
          <w:sz w:val="24"/>
          <w:szCs w:val="24"/>
        </w:rPr>
        <w:t xml:space="preserve"> No caso de não cumprimento das exigências desta Lei, relativas à compensação das instalações e mediante comunicação do Corpo de Bombeiros, o departamento respectivo providenciará a conveniente punição dos responsáveis e a exposição das intimações que se tornem necessárias.</w:t>
      </w:r>
      <w:r w:rsidRPr="00C70E85">
        <w:rPr>
          <w:rFonts w:ascii="Arial" w:hAnsi="Arial" w:cs="Arial"/>
          <w:sz w:val="24"/>
          <w:szCs w:val="24"/>
        </w:rPr>
        <w:t>” (NR)</w:t>
      </w:r>
    </w:p>
    <w:p w14:paraId="5AD92A07" w14:textId="77777777" w:rsidR="005675F5" w:rsidRPr="00C70E85" w:rsidRDefault="003E1EF3" w:rsidP="00741494">
      <w:pPr>
        <w:pBdr>
          <w:top w:val="nil"/>
          <w:left w:val="nil"/>
          <w:bottom w:val="nil"/>
          <w:right w:val="nil"/>
          <w:between w:val="nil"/>
        </w:pBdr>
        <w:spacing w:after="120"/>
        <w:ind w:left="1418"/>
        <w:jc w:val="both"/>
        <w:rPr>
          <w:rFonts w:ascii="Arial" w:hAnsi="Arial" w:cs="Arial"/>
          <w:strike/>
          <w:sz w:val="24"/>
          <w:szCs w:val="24"/>
        </w:rPr>
      </w:pPr>
      <w:r w:rsidRPr="00C70E85">
        <w:rPr>
          <w:rFonts w:ascii="Arial" w:hAnsi="Arial" w:cs="Arial"/>
          <w:sz w:val="24"/>
          <w:szCs w:val="24"/>
        </w:rPr>
        <w:t>“</w:t>
      </w:r>
      <w:r w:rsidR="005C3563" w:rsidRPr="00C70E85">
        <w:rPr>
          <w:rFonts w:ascii="Arial" w:hAnsi="Arial" w:cs="Arial"/>
          <w:sz w:val="24"/>
          <w:szCs w:val="24"/>
        </w:rPr>
        <w:t>Art. 260. Nas edificações residenciais multifamiliares permanentes é obrigatória à instalação de tubulações para antenas de televisão, para cada unidade.</w:t>
      </w:r>
      <w:r w:rsidRPr="00C70E85">
        <w:rPr>
          <w:rFonts w:ascii="Arial" w:hAnsi="Arial" w:cs="Arial"/>
          <w:sz w:val="24"/>
          <w:szCs w:val="24"/>
        </w:rPr>
        <w:t>” (NR)</w:t>
      </w:r>
    </w:p>
    <w:p w14:paraId="1A2DD7BC" w14:textId="77777777" w:rsidR="005675F5" w:rsidRPr="00C70E85" w:rsidRDefault="005675F5"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262. A construção e a instalação de todos os aparelhos de transporte de que trata esta subseção, deverão obedecer às normas da ABNT.</w:t>
      </w:r>
    </w:p>
    <w:p w14:paraId="39F1564A" w14:textId="524D8538" w:rsidR="008A4B94" w:rsidRPr="00C70E85" w:rsidRDefault="005675F5"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Parágrafo ú</w:t>
      </w:r>
      <w:r w:rsidR="005C3563" w:rsidRPr="00C70E85">
        <w:rPr>
          <w:rFonts w:ascii="Arial" w:hAnsi="Arial" w:cs="Arial"/>
          <w:sz w:val="24"/>
          <w:szCs w:val="24"/>
        </w:rPr>
        <w:t>nico</w:t>
      </w:r>
      <w:r w:rsidRPr="00C70E85">
        <w:rPr>
          <w:rFonts w:ascii="Arial" w:hAnsi="Arial" w:cs="Arial"/>
          <w:sz w:val="24"/>
          <w:szCs w:val="24"/>
        </w:rPr>
        <w:t>.</w:t>
      </w:r>
      <w:r w:rsidR="005C3563" w:rsidRPr="00C70E85">
        <w:rPr>
          <w:rFonts w:ascii="Arial" w:hAnsi="Arial" w:cs="Arial"/>
          <w:sz w:val="24"/>
          <w:szCs w:val="24"/>
        </w:rPr>
        <w:t xml:space="preserve"> Além das normas previstas no “Caput” do presente artigo, será obrigatória ainda a colocação de indicadores de posição dentro dos carros e em todos os andares.</w:t>
      </w:r>
      <w:r w:rsidRPr="00C70E85">
        <w:rPr>
          <w:rFonts w:ascii="Arial" w:hAnsi="Arial" w:cs="Arial"/>
          <w:sz w:val="24"/>
          <w:szCs w:val="24"/>
        </w:rPr>
        <w:t xml:space="preserve">” </w:t>
      </w:r>
      <w:r w:rsidR="008A4B94" w:rsidRPr="00C70E85">
        <w:rPr>
          <w:rFonts w:ascii="Arial" w:hAnsi="Arial" w:cs="Arial"/>
          <w:sz w:val="24"/>
          <w:szCs w:val="24"/>
        </w:rPr>
        <w:t>(NR)</w:t>
      </w:r>
    </w:p>
    <w:p w14:paraId="5C776EAD" w14:textId="77777777" w:rsidR="008A4B94" w:rsidRPr="00C70E85" w:rsidRDefault="008A4B94" w:rsidP="00741494">
      <w:pPr>
        <w:pBdr>
          <w:top w:val="nil"/>
          <w:left w:val="nil"/>
          <w:bottom w:val="nil"/>
          <w:right w:val="nil"/>
          <w:between w:val="nil"/>
        </w:pBdr>
        <w:spacing w:after="120"/>
        <w:ind w:left="1418"/>
        <w:jc w:val="both"/>
        <w:rPr>
          <w:rFonts w:ascii="Arial" w:eastAsia="Arial" w:hAnsi="Arial" w:cs="Arial"/>
          <w:sz w:val="24"/>
          <w:szCs w:val="24"/>
        </w:rPr>
      </w:pPr>
      <w:r w:rsidRPr="00C70E85">
        <w:rPr>
          <w:rFonts w:ascii="Arial" w:hAnsi="Arial" w:cs="Arial"/>
          <w:sz w:val="24"/>
          <w:szCs w:val="24"/>
        </w:rPr>
        <w:lastRenderedPageBreak/>
        <w:t>“</w:t>
      </w:r>
      <w:r w:rsidR="005C3563" w:rsidRPr="00C70E85">
        <w:rPr>
          <w:rFonts w:ascii="Arial" w:hAnsi="Arial" w:cs="Arial"/>
          <w:sz w:val="24"/>
          <w:szCs w:val="24"/>
        </w:rPr>
        <w:t>Art. 264</w:t>
      </w:r>
      <w:r w:rsidRPr="00C70E85">
        <w:rPr>
          <w:rFonts w:ascii="Arial" w:hAnsi="Arial" w:cs="Arial"/>
          <w:sz w:val="24"/>
          <w:szCs w:val="24"/>
        </w:rPr>
        <w:t>-</w:t>
      </w:r>
      <w:r w:rsidR="005C3563" w:rsidRPr="00C70E85">
        <w:rPr>
          <w:rFonts w:ascii="Arial" w:hAnsi="Arial" w:cs="Arial"/>
          <w:sz w:val="24"/>
          <w:szCs w:val="24"/>
        </w:rPr>
        <w:t>A</w:t>
      </w:r>
      <w:r w:rsidRPr="00C70E85">
        <w:rPr>
          <w:rFonts w:ascii="Arial" w:hAnsi="Arial" w:cs="Arial"/>
          <w:sz w:val="24"/>
          <w:szCs w:val="24"/>
        </w:rPr>
        <w:t>.</w:t>
      </w:r>
      <w:r w:rsidR="005C3563" w:rsidRPr="00C70E85">
        <w:rPr>
          <w:rFonts w:ascii="Arial" w:hAnsi="Arial" w:cs="Arial"/>
          <w:sz w:val="24"/>
          <w:szCs w:val="24"/>
        </w:rPr>
        <w:t xml:space="preserve"> Toda edificação deverá ser dotada de abrigo para guarda de resíduos sólidos, dividindo-os em espaço destinado </w:t>
      </w:r>
      <w:r w:rsidR="005C3563" w:rsidRPr="00C70E85">
        <w:rPr>
          <w:rFonts w:ascii="Arial" w:eastAsia="Arial" w:hAnsi="Arial" w:cs="Arial"/>
          <w:sz w:val="24"/>
          <w:szCs w:val="24"/>
        </w:rPr>
        <w:t>a resíduo orgânico e reciclável, no pavimento térreo, dentro do lote, ser voltado para a via pública e de fácil acesso à coleta.</w:t>
      </w:r>
      <w:r w:rsidRPr="00C70E85">
        <w:rPr>
          <w:rFonts w:ascii="Arial" w:eastAsia="Arial" w:hAnsi="Arial" w:cs="Arial"/>
          <w:sz w:val="24"/>
          <w:szCs w:val="24"/>
        </w:rPr>
        <w:t>” (AC)</w:t>
      </w:r>
    </w:p>
    <w:p w14:paraId="43316535" w14:textId="77777777" w:rsidR="008A4B94" w:rsidRPr="00C70E85" w:rsidRDefault="008A4B94"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265. O lixo proveniente das edificações verticais poderá ser eliminado através de coleta por tubo de queda até depósito apropriado ou depósito apropriado em cada pavimento.</w:t>
      </w:r>
      <w:r w:rsidRPr="00C70E85">
        <w:rPr>
          <w:rFonts w:ascii="Arial" w:hAnsi="Arial" w:cs="Arial"/>
          <w:sz w:val="24"/>
          <w:szCs w:val="24"/>
        </w:rPr>
        <w:t>” (NR)</w:t>
      </w:r>
    </w:p>
    <w:p w14:paraId="49F9324F" w14:textId="77777777" w:rsidR="008A4B94" w:rsidRPr="00C70E85" w:rsidRDefault="008A4B94"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266. Nas edificações com 2 ou mais pavimentos e mais de uma unidade residencial deverão existir processo de coleta de lixo em cada pavimento, através de boca coletora e tubo de queda, conduzindo-o ao depósito apropriado, que deverá impedir a emanação de odores, serem impermeável, protegido contra a penetração de animais e, de fácil acesso para a retirada do lixo e equipamentos para lavagem interior do tubo de queda e de depósito.</w:t>
      </w:r>
      <w:r w:rsidRPr="00C70E85">
        <w:rPr>
          <w:rFonts w:ascii="Arial" w:hAnsi="Arial" w:cs="Arial"/>
          <w:sz w:val="24"/>
          <w:szCs w:val="24"/>
        </w:rPr>
        <w:t>” (NR)</w:t>
      </w:r>
    </w:p>
    <w:p w14:paraId="164F1CB0" w14:textId="77777777" w:rsidR="008A4B94" w:rsidRPr="00C70E85" w:rsidRDefault="008A4B94"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267. A boca coletora de lixo em cada pavimento, com dimensão mínima de 0,30 cm X 0,30 cm, dotada de posta caçamba, não poderá abrir para caixas de escada, nem diretamente para circulações principais.</w:t>
      </w:r>
      <w:r w:rsidRPr="00C70E85">
        <w:rPr>
          <w:rFonts w:ascii="Arial" w:hAnsi="Arial" w:cs="Arial"/>
          <w:sz w:val="24"/>
          <w:szCs w:val="24"/>
        </w:rPr>
        <w:t>” (NR)</w:t>
      </w:r>
    </w:p>
    <w:p w14:paraId="357AD12C" w14:textId="46CF499D" w:rsidR="005C3563" w:rsidRPr="00C70E85" w:rsidRDefault="008A4B94"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268. O depósito coletor de lixo deverá ter acesso direto da rua por passagem com dimensões mínimas de 1,20 m (um metro e vinte centímetros) de largura e 2,40 m (dois metros e quarenta centímetros) de altura e atender as normas estabelecidas neste código.</w:t>
      </w:r>
    </w:p>
    <w:p w14:paraId="5210AF1B" w14:textId="77777777" w:rsidR="007B1E1F" w:rsidRPr="00C70E85" w:rsidRDefault="008A4B94"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 (NR)</w:t>
      </w:r>
    </w:p>
    <w:p w14:paraId="0A481D00" w14:textId="77777777" w:rsidR="008227CD" w:rsidRPr="00C70E85" w:rsidRDefault="007B1E1F"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279. A dimensão estabelecida como altura de um compartimento deverá ser mantida constante em toda a área do mesmo, sendo admitidos rebaixos ou saliências, no todo que não alterem essa dimensão para menos que o limite mínimo.</w:t>
      </w:r>
      <w:r w:rsidRPr="00C70E85">
        <w:rPr>
          <w:rFonts w:ascii="Arial" w:hAnsi="Arial" w:cs="Arial"/>
          <w:sz w:val="24"/>
          <w:szCs w:val="24"/>
        </w:rPr>
        <w:t>” (NR)</w:t>
      </w:r>
    </w:p>
    <w:p w14:paraId="4F244328" w14:textId="69EC1707" w:rsidR="005C3563" w:rsidRPr="00C70E85" w:rsidRDefault="008227CD" w:rsidP="00741494">
      <w:pPr>
        <w:pBdr>
          <w:top w:val="nil"/>
          <w:left w:val="nil"/>
          <w:bottom w:val="nil"/>
          <w:right w:val="nil"/>
          <w:between w:val="nil"/>
        </w:pBd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282. </w:t>
      </w:r>
      <w:r w:rsidRPr="00C70E85">
        <w:rPr>
          <w:rFonts w:ascii="Arial" w:hAnsi="Arial" w:cs="Arial"/>
          <w:sz w:val="24"/>
          <w:szCs w:val="24"/>
        </w:rPr>
        <w:t>(...)</w:t>
      </w:r>
    </w:p>
    <w:tbl>
      <w:tblPr>
        <w:tblW w:w="4216" w:type="pct"/>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4"/>
        <w:gridCol w:w="1111"/>
        <w:gridCol w:w="1114"/>
        <w:gridCol w:w="1400"/>
        <w:gridCol w:w="1322"/>
      </w:tblGrid>
      <w:tr w:rsidR="00C70E85" w:rsidRPr="00C70E85" w14:paraId="4756F07E" w14:textId="77777777" w:rsidTr="00806BF6">
        <w:trPr>
          <w:trHeight w:val="284"/>
        </w:trPr>
        <w:tc>
          <w:tcPr>
            <w:tcW w:w="1763" w:type="pct"/>
            <w:vAlign w:val="center"/>
          </w:tcPr>
          <w:p w14:paraId="3D313EF5" w14:textId="77777777" w:rsidR="007B1E1F" w:rsidRPr="00C70E85" w:rsidRDefault="007B1E1F" w:rsidP="007B1E1F">
            <w:pPr>
              <w:spacing w:after="120"/>
              <w:ind w:left="-17"/>
              <w:jc w:val="center"/>
              <w:rPr>
                <w:rFonts w:ascii="Arial" w:eastAsia="Arial" w:hAnsi="Arial" w:cs="Arial"/>
                <w:sz w:val="24"/>
                <w:szCs w:val="24"/>
              </w:rPr>
            </w:pPr>
            <w:r w:rsidRPr="00C70E85">
              <w:rPr>
                <w:rFonts w:ascii="Arial" w:eastAsia="Arial" w:hAnsi="Arial" w:cs="Arial"/>
                <w:sz w:val="24"/>
                <w:szCs w:val="24"/>
              </w:rPr>
              <w:t>Compartimento</w:t>
            </w:r>
          </w:p>
        </w:tc>
        <w:tc>
          <w:tcPr>
            <w:tcW w:w="727" w:type="pct"/>
            <w:vAlign w:val="center"/>
          </w:tcPr>
          <w:p w14:paraId="2AC096A1" w14:textId="32B21FB8"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Área (m²)</w:t>
            </w:r>
          </w:p>
        </w:tc>
        <w:tc>
          <w:tcPr>
            <w:tcW w:w="729" w:type="pct"/>
            <w:vAlign w:val="center"/>
          </w:tcPr>
          <w:p w14:paraId="4F036C83" w14:textId="2A94709C"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Altura (m)</w:t>
            </w:r>
          </w:p>
        </w:tc>
        <w:tc>
          <w:tcPr>
            <w:tcW w:w="916" w:type="pct"/>
            <w:vAlign w:val="center"/>
          </w:tcPr>
          <w:p w14:paraId="058641D8" w14:textId="7B20DD0C"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Dimensões Mínimas (m)</w:t>
            </w:r>
          </w:p>
        </w:tc>
        <w:tc>
          <w:tcPr>
            <w:tcW w:w="865" w:type="pct"/>
            <w:vAlign w:val="center"/>
          </w:tcPr>
          <w:p w14:paraId="459A3102" w14:textId="581700CB"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Largura dos vãos de acesso (m)</w:t>
            </w:r>
          </w:p>
        </w:tc>
      </w:tr>
      <w:tr w:rsidR="00C70E85" w:rsidRPr="00C70E85" w14:paraId="604C2139" w14:textId="77777777" w:rsidTr="00806BF6">
        <w:trPr>
          <w:trHeight w:val="284"/>
        </w:trPr>
        <w:tc>
          <w:tcPr>
            <w:tcW w:w="1763" w:type="pct"/>
          </w:tcPr>
          <w:p w14:paraId="6D54F8A6" w14:textId="77777777" w:rsidR="007B1E1F" w:rsidRPr="00C70E85" w:rsidRDefault="007B1E1F" w:rsidP="007B1E1F">
            <w:pPr>
              <w:spacing w:after="120"/>
              <w:ind w:left="-17"/>
              <w:rPr>
                <w:rFonts w:ascii="Arial" w:eastAsia="Arial" w:hAnsi="Arial" w:cs="Arial"/>
                <w:sz w:val="24"/>
                <w:szCs w:val="24"/>
              </w:rPr>
            </w:pPr>
            <w:r w:rsidRPr="00C70E85">
              <w:rPr>
                <w:rFonts w:ascii="Arial" w:eastAsia="Arial" w:hAnsi="Arial" w:cs="Arial"/>
                <w:sz w:val="24"/>
                <w:szCs w:val="24"/>
              </w:rPr>
              <w:t>Dormitórios:</w:t>
            </w:r>
          </w:p>
          <w:p w14:paraId="6FD3E134" w14:textId="77777777" w:rsidR="007B1E1F" w:rsidRPr="00C70E85" w:rsidRDefault="007B1E1F" w:rsidP="007B1E1F">
            <w:pPr>
              <w:spacing w:after="120"/>
              <w:ind w:left="-17"/>
              <w:rPr>
                <w:rFonts w:ascii="Arial" w:eastAsia="Arial" w:hAnsi="Arial" w:cs="Arial"/>
                <w:sz w:val="24"/>
                <w:szCs w:val="24"/>
              </w:rPr>
            </w:pPr>
            <w:r w:rsidRPr="00C70E85">
              <w:rPr>
                <w:rFonts w:ascii="Arial" w:eastAsia="Arial" w:hAnsi="Arial" w:cs="Arial"/>
                <w:sz w:val="24"/>
                <w:szCs w:val="24"/>
              </w:rPr>
              <w:t>a) o 1º (primeiro) ou único</w:t>
            </w:r>
          </w:p>
        </w:tc>
        <w:tc>
          <w:tcPr>
            <w:tcW w:w="727" w:type="pct"/>
          </w:tcPr>
          <w:p w14:paraId="1D9DEB71" w14:textId="36CD21B3"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9,00</w:t>
            </w:r>
          </w:p>
        </w:tc>
        <w:tc>
          <w:tcPr>
            <w:tcW w:w="729" w:type="pct"/>
          </w:tcPr>
          <w:p w14:paraId="6C4FEBDD" w14:textId="7692B21B"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2,60</w:t>
            </w:r>
          </w:p>
        </w:tc>
        <w:tc>
          <w:tcPr>
            <w:tcW w:w="916" w:type="pct"/>
          </w:tcPr>
          <w:p w14:paraId="1CCA3F1E" w14:textId="74C7AD17"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2,40</w:t>
            </w:r>
          </w:p>
        </w:tc>
        <w:tc>
          <w:tcPr>
            <w:tcW w:w="865" w:type="pct"/>
          </w:tcPr>
          <w:p w14:paraId="1B5EDDE5" w14:textId="0A98A3A2" w:rsidR="007B1E1F" w:rsidRPr="00C70E85" w:rsidRDefault="007B1E1F" w:rsidP="007B1E1F">
            <w:pPr>
              <w:tabs>
                <w:tab w:val="left" w:pos="903"/>
              </w:tabs>
              <w:spacing w:after="120"/>
              <w:ind w:left="-63"/>
              <w:jc w:val="center"/>
              <w:rPr>
                <w:rFonts w:ascii="Arial" w:eastAsia="Arial" w:hAnsi="Arial" w:cs="Arial"/>
                <w:sz w:val="24"/>
                <w:szCs w:val="24"/>
              </w:rPr>
            </w:pPr>
          </w:p>
          <w:p w14:paraId="21735337" w14:textId="77777777"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0,80</w:t>
            </w:r>
          </w:p>
        </w:tc>
      </w:tr>
      <w:tr w:rsidR="00C70E85" w:rsidRPr="00C70E85" w14:paraId="18654DBF" w14:textId="77777777" w:rsidTr="00806BF6">
        <w:trPr>
          <w:trHeight w:val="284"/>
        </w:trPr>
        <w:tc>
          <w:tcPr>
            <w:tcW w:w="1763" w:type="pct"/>
          </w:tcPr>
          <w:p w14:paraId="63A3630B" w14:textId="77777777" w:rsidR="007B1E1F" w:rsidRPr="00C70E85" w:rsidRDefault="007B1E1F" w:rsidP="007B1E1F">
            <w:pPr>
              <w:spacing w:after="120"/>
              <w:ind w:left="-17"/>
              <w:rPr>
                <w:rFonts w:ascii="Arial" w:eastAsia="Arial" w:hAnsi="Arial" w:cs="Arial"/>
                <w:sz w:val="24"/>
                <w:szCs w:val="24"/>
              </w:rPr>
            </w:pPr>
            <w:r w:rsidRPr="00C70E85">
              <w:rPr>
                <w:rFonts w:ascii="Arial" w:eastAsia="Arial" w:hAnsi="Arial" w:cs="Arial"/>
                <w:sz w:val="24"/>
                <w:szCs w:val="24"/>
              </w:rPr>
              <w:t>b) os demais</w:t>
            </w:r>
          </w:p>
        </w:tc>
        <w:tc>
          <w:tcPr>
            <w:tcW w:w="727" w:type="pct"/>
          </w:tcPr>
          <w:p w14:paraId="0958F39B" w14:textId="2B485227"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6,00</w:t>
            </w:r>
          </w:p>
        </w:tc>
        <w:tc>
          <w:tcPr>
            <w:tcW w:w="729" w:type="pct"/>
          </w:tcPr>
          <w:p w14:paraId="31B2EBAE" w14:textId="10847352"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2,60</w:t>
            </w:r>
          </w:p>
        </w:tc>
        <w:tc>
          <w:tcPr>
            <w:tcW w:w="916" w:type="pct"/>
          </w:tcPr>
          <w:p w14:paraId="6B4867B5" w14:textId="4448B966"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2,00</w:t>
            </w:r>
          </w:p>
        </w:tc>
        <w:tc>
          <w:tcPr>
            <w:tcW w:w="865" w:type="pct"/>
          </w:tcPr>
          <w:p w14:paraId="51071960" w14:textId="15E41D65"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0,70</w:t>
            </w:r>
          </w:p>
        </w:tc>
      </w:tr>
      <w:tr w:rsidR="00C70E85" w:rsidRPr="00C70E85" w14:paraId="48AB60C9" w14:textId="77777777" w:rsidTr="00806BF6">
        <w:trPr>
          <w:trHeight w:val="284"/>
        </w:trPr>
        <w:tc>
          <w:tcPr>
            <w:tcW w:w="1763" w:type="pct"/>
          </w:tcPr>
          <w:p w14:paraId="01645203" w14:textId="77777777" w:rsidR="007B1E1F" w:rsidRPr="00C70E85" w:rsidRDefault="007B1E1F" w:rsidP="007B1E1F">
            <w:pPr>
              <w:spacing w:after="120"/>
              <w:ind w:left="-17"/>
              <w:rPr>
                <w:rFonts w:ascii="Arial" w:eastAsia="Arial" w:hAnsi="Arial" w:cs="Arial"/>
                <w:sz w:val="24"/>
                <w:szCs w:val="24"/>
              </w:rPr>
            </w:pPr>
            <w:r w:rsidRPr="00C70E85">
              <w:rPr>
                <w:rFonts w:ascii="Arial" w:eastAsia="Arial" w:hAnsi="Arial" w:cs="Arial"/>
                <w:sz w:val="24"/>
                <w:szCs w:val="24"/>
              </w:rPr>
              <w:t>Salas</w:t>
            </w:r>
          </w:p>
        </w:tc>
        <w:tc>
          <w:tcPr>
            <w:tcW w:w="727" w:type="pct"/>
          </w:tcPr>
          <w:p w14:paraId="19734DEA" w14:textId="34FD6921"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9,00</w:t>
            </w:r>
          </w:p>
        </w:tc>
        <w:tc>
          <w:tcPr>
            <w:tcW w:w="729" w:type="pct"/>
          </w:tcPr>
          <w:p w14:paraId="30F0052E" w14:textId="78B6E01D"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2,60</w:t>
            </w:r>
          </w:p>
        </w:tc>
        <w:tc>
          <w:tcPr>
            <w:tcW w:w="916" w:type="pct"/>
          </w:tcPr>
          <w:p w14:paraId="735A2C2B" w14:textId="1AC0C388"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2,40</w:t>
            </w:r>
          </w:p>
        </w:tc>
        <w:tc>
          <w:tcPr>
            <w:tcW w:w="865" w:type="pct"/>
          </w:tcPr>
          <w:p w14:paraId="611A4A90" w14:textId="53BF778D"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0,80</w:t>
            </w:r>
          </w:p>
        </w:tc>
      </w:tr>
      <w:tr w:rsidR="00C70E85" w:rsidRPr="00C70E85" w14:paraId="6D3B7E8B" w14:textId="77777777" w:rsidTr="00806BF6">
        <w:trPr>
          <w:trHeight w:val="284"/>
        </w:trPr>
        <w:tc>
          <w:tcPr>
            <w:tcW w:w="1763" w:type="pct"/>
          </w:tcPr>
          <w:p w14:paraId="71ACDD20" w14:textId="77777777" w:rsidR="007B1E1F" w:rsidRPr="00C70E85" w:rsidRDefault="007B1E1F" w:rsidP="007B1E1F">
            <w:pPr>
              <w:spacing w:after="120"/>
              <w:ind w:left="-17"/>
              <w:rPr>
                <w:rFonts w:ascii="Arial" w:eastAsia="Arial" w:hAnsi="Arial" w:cs="Arial"/>
                <w:sz w:val="24"/>
                <w:szCs w:val="24"/>
              </w:rPr>
            </w:pPr>
            <w:r w:rsidRPr="00C70E85">
              <w:rPr>
                <w:rFonts w:ascii="Arial" w:eastAsia="Arial" w:hAnsi="Arial" w:cs="Arial"/>
                <w:sz w:val="24"/>
                <w:szCs w:val="24"/>
              </w:rPr>
              <w:t>Comércios/Lojas</w:t>
            </w:r>
          </w:p>
        </w:tc>
        <w:tc>
          <w:tcPr>
            <w:tcW w:w="727" w:type="pct"/>
          </w:tcPr>
          <w:p w14:paraId="209333FD" w14:textId="7019E9C8"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25,00</w:t>
            </w:r>
          </w:p>
        </w:tc>
        <w:tc>
          <w:tcPr>
            <w:tcW w:w="729" w:type="pct"/>
          </w:tcPr>
          <w:p w14:paraId="3A70485A" w14:textId="553F0688"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3,20</w:t>
            </w:r>
          </w:p>
        </w:tc>
        <w:tc>
          <w:tcPr>
            <w:tcW w:w="916" w:type="pct"/>
          </w:tcPr>
          <w:p w14:paraId="4B343605" w14:textId="6DEA6113"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3,00</w:t>
            </w:r>
          </w:p>
        </w:tc>
        <w:tc>
          <w:tcPr>
            <w:tcW w:w="865" w:type="pct"/>
          </w:tcPr>
          <w:p w14:paraId="0B483C3C" w14:textId="655D668E"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1,00</w:t>
            </w:r>
          </w:p>
        </w:tc>
      </w:tr>
      <w:tr w:rsidR="00C70E85" w:rsidRPr="00C70E85" w14:paraId="43953DBA" w14:textId="77777777" w:rsidTr="00806BF6">
        <w:trPr>
          <w:trHeight w:val="284"/>
        </w:trPr>
        <w:tc>
          <w:tcPr>
            <w:tcW w:w="1763" w:type="pct"/>
            <w:tcBorders>
              <w:bottom w:val="single" w:sz="8" w:space="0" w:color="000000"/>
            </w:tcBorders>
          </w:tcPr>
          <w:p w14:paraId="1E7295E8" w14:textId="754BB275" w:rsidR="007B1E1F" w:rsidRPr="00C70E85" w:rsidRDefault="007B1E1F" w:rsidP="007B1E1F">
            <w:pPr>
              <w:spacing w:after="120"/>
              <w:ind w:left="-17"/>
              <w:rPr>
                <w:rFonts w:ascii="Arial" w:eastAsia="Arial" w:hAnsi="Arial" w:cs="Arial"/>
                <w:sz w:val="24"/>
                <w:szCs w:val="24"/>
              </w:rPr>
            </w:pPr>
            <w:r w:rsidRPr="00C70E85">
              <w:rPr>
                <w:rFonts w:ascii="Arial" w:eastAsia="Arial" w:hAnsi="Arial" w:cs="Arial"/>
                <w:sz w:val="24"/>
                <w:szCs w:val="24"/>
              </w:rPr>
              <w:t>Salas destinadas a Negócios e atividades profissionais</w:t>
            </w:r>
          </w:p>
        </w:tc>
        <w:tc>
          <w:tcPr>
            <w:tcW w:w="727" w:type="pct"/>
            <w:tcBorders>
              <w:bottom w:val="single" w:sz="8" w:space="0" w:color="000000"/>
            </w:tcBorders>
          </w:tcPr>
          <w:p w14:paraId="501A5833" w14:textId="539B15A7"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12,00</w:t>
            </w:r>
          </w:p>
        </w:tc>
        <w:tc>
          <w:tcPr>
            <w:tcW w:w="729" w:type="pct"/>
            <w:tcBorders>
              <w:bottom w:val="single" w:sz="8" w:space="0" w:color="000000"/>
            </w:tcBorders>
          </w:tcPr>
          <w:p w14:paraId="5BF25481" w14:textId="7F9A9C54"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3,20</w:t>
            </w:r>
          </w:p>
        </w:tc>
        <w:tc>
          <w:tcPr>
            <w:tcW w:w="916" w:type="pct"/>
            <w:tcBorders>
              <w:bottom w:val="single" w:sz="8" w:space="0" w:color="000000"/>
            </w:tcBorders>
          </w:tcPr>
          <w:p w14:paraId="5458A8D5" w14:textId="696C3B99"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2,80</w:t>
            </w:r>
          </w:p>
        </w:tc>
        <w:tc>
          <w:tcPr>
            <w:tcW w:w="865" w:type="pct"/>
            <w:tcBorders>
              <w:bottom w:val="single" w:sz="8" w:space="0" w:color="000000"/>
            </w:tcBorders>
          </w:tcPr>
          <w:p w14:paraId="5DFCBAC0" w14:textId="2D092EE4"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0,80</w:t>
            </w:r>
          </w:p>
        </w:tc>
      </w:tr>
      <w:tr w:rsidR="00C70E85" w:rsidRPr="00C70E85" w14:paraId="1E9E55D9" w14:textId="77777777" w:rsidTr="00806BF6">
        <w:trPr>
          <w:trHeight w:val="284"/>
        </w:trPr>
        <w:tc>
          <w:tcPr>
            <w:tcW w:w="1763" w:type="pct"/>
            <w:tcBorders>
              <w:top w:val="single" w:sz="8" w:space="0" w:color="000000"/>
            </w:tcBorders>
          </w:tcPr>
          <w:p w14:paraId="69E64555" w14:textId="77777777" w:rsidR="007B1E1F" w:rsidRPr="00C70E85" w:rsidRDefault="007B1E1F" w:rsidP="007B1E1F">
            <w:pPr>
              <w:spacing w:after="120"/>
              <w:ind w:left="-17"/>
              <w:rPr>
                <w:rFonts w:ascii="Arial" w:eastAsia="Arial" w:hAnsi="Arial" w:cs="Arial"/>
                <w:sz w:val="24"/>
                <w:szCs w:val="24"/>
              </w:rPr>
            </w:pPr>
            <w:r w:rsidRPr="00C70E85">
              <w:rPr>
                <w:rFonts w:ascii="Arial" w:eastAsia="Arial" w:hAnsi="Arial" w:cs="Arial"/>
                <w:sz w:val="24"/>
                <w:szCs w:val="24"/>
              </w:rPr>
              <w:lastRenderedPageBreak/>
              <w:t>Locais de reunião</w:t>
            </w:r>
          </w:p>
        </w:tc>
        <w:tc>
          <w:tcPr>
            <w:tcW w:w="727" w:type="pct"/>
            <w:tcBorders>
              <w:top w:val="single" w:sz="8" w:space="0" w:color="000000"/>
            </w:tcBorders>
          </w:tcPr>
          <w:p w14:paraId="1759F519" w14:textId="78374ACC"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w:t>
            </w:r>
          </w:p>
        </w:tc>
        <w:tc>
          <w:tcPr>
            <w:tcW w:w="729" w:type="pct"/>
            <w:tcBorders>
              <w:top w:val="single" w:sz="8" w:space="0" w:color="000000"/>
            </w:tcBorders>
          </w:tcPr>
          <w:p w14:paraId="56D810DC" w14:textId="7C3D7BBA"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w:t>
            </w:r>
          </w:p>
        </w:tc>
        <w:tc>
          <w:tcPr>
            <w:tcW w:w="916" w:type="pct"/>
            <w:tcBorders>
              <w:top w:val="single" w:sz="8" w:space="0" w:color="000000"/>
            </w:tcBorders>
          </w:tcPr>
          <w:p w14:paraId="3937477C" w14:textId="5DC08614"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w:t>
            </w:r>
          </w:p>
        </w:tc>
        <w:tc>
          <w:tcPr>
            <w:tcW w:w="865" w:type="pct"/>
            <w:tcBorders>
              <w:top w:val="single" w:sz="8" w:space="0" w:color="000000"/>
            </w:tcBorders>
          </w:tcPr>
          <w:p w14:paraId="736C58FA" w14:textId="1BBCE8AF" w:rsidR="007B1E1F" w:rsidRPr="00C70E85" w:rsidRDefault="007B1E1F" w:rsidP="007B1E1F">
            <w:pPr>
              <w:tabs>
                <w:tab w:val="left" w:pos="903"/>
              </w:tabs>
              <w:spacing w:after="120"/>
              <w:ind w:left="-63"/>
              <w:jc w:val="center"/>
              <w:rPr>
                <w:rFonts w:ascii="Arial" w:eastAsia="Arial" w:hAnsi="Arial" w:cs="Arial"/>
                <w:sz w:val="24"/>
                <w:szCs w:val="24"/>
              </w:rPr>
            </w:pPr>
            <w:r w:rsidRPr="00C70E85">
              <w:rPr>
                <w:rFonts w:ascii="Arial" w:eastAsia="Arial" w:hAnsi="Arial" w:cs="Arial"/>
                <w:sz w:val="24"/>
                <w:szCs w:val="24"/>
              </w:rPr>
              <w:t>*</w:t>
            </w:r>
          </w:p>
        </w:tc>
      </w:tr>
    </w:tbl>
    <w:p w14:paraId="0E61E1E7" w14:textId="77777777" w:rsidR="008227CD" w:rsidRPr="00C70E85" w:rsidRDefault="005C3563" w:rsidP="00741494">
      <w:pPr>
        <w:spacing w:after="120"/>
        <w:ind w:left="1418"/>
        <w:jc w:val="both"/>
        <w:rPr>
          <w:rFonts w:ascii="Arial" w:hAnsi="Arial" w:cs="Arial"/>
          <w:sz w:val="24"/>
          <w:szCs w:val="24"/>
        </w:rPr>
      </w:pPr>
      <w:r w:rsidRPr="00C70E85">
        <w:rPr>
          <w:rFonts w:ascii="Arial" w:hAnsi="Arial" w:cs="Arial"/>
          <w:sz w:val="24"/>
          <w:szCs w:val="24"/>
        </w:rPr>
        <w:t>* As dimensões deverão ser compatíveis com a lotação e em conformidade com as normas de segurança vigentes, estabelecidas pelo Corpo de Bombeiros Militar de Santa Catarina.</w:t>
      </w:r>
    </w:p>
    <w:p w14:paraId="0830E09A" w14:textId="77777777" w:rsidR="008227CD" w:rsidRPr="00C70E85" w:rsidRDefault="008227CD" w:rsidP="00741494">
      <w:pPr>
        <w:spacing w:after="120"/>
        <w:ind w:left="1418"/>
        <w:jc w:val="both"/>
        <w:rPr>
          <w:rFonts w:ascii="Arial" w:hAnsi="Arial" w:cs="Arial"/>
          <w:sz w:val="24"/>
          <w:szCs w:val="24"/>
        </w:rPr>
      </w:pPr>
      <w:r w:rsidRPr="00C70E85">
        <w:rPr>
          <w:rFonts w:ascii="Arial" w:hAnsi="Arial" w:cs="Arial"/>
          <w:sz w:val="24"/>
          <w:szCs w:val="24"/>
        </w:rPr>
        <w:t>Parágrafo ú</w:t>
      </w:r>
      <w:r w:rsidR="005C3563" w:rsidRPr="00C70E85">
        <w:rPr>
          <w:rFonts w:ascii="Arial" w:hAnsi="Arial" w:cs="Arial"/>
          <w:sz w:val="24"/>
          <w:szCs w:val="24"/>
        </w:rPr>
        <w:t>nico</w:t>
      </w:r>
      <w:r w:rsidRPr="00C70E85">
        <w:rPr>
          <w:rFonts w:ascii="Arial" w:hAnsi="Arial" w:cs="Arial"/>
          <w:sz w:val="24"/>
          <w:szCs w:val="24"/>
        </w:rPr>
        <w:t>.</w:t>
      </w:r>
      <w:r w:rsidR="005C3563" w:rsidRPr="00C70E85">
        <w:rPr>
          <w:rFonts w:ascii="Arial" w:hAnsi="Arial" w:cs="Arial"/>
          <w:sz w:val="24"/>
          <w:szCs w:val="24"/>
        </w:rPr>
        <w:t xml:space="preserve"> Sobreloja, é o pavimento situado sobre a loja com acesso exclusivo através desta e sem numeração independente, ocupando até o máximo de metade da área de loja e com altura mínima de 2,20 m (dois metros e vinte centímetros).</w:t>
      </w:r>
      <w:r w:rsidRPr="00C70E85">
        <w:rPr>
          <w:rFonts w:ascii="Arial" w:hAnsi="Arial" w:cs="Arial"/>
          <w:sz w:val="24"/>
          <w:szCs w:val="24"/>
        </w:rPr>
        <w:t>” (NR)</w:t>
      </w:r>
    </w:p>
    <w:p w14:paraId="0193B80E" w14:textId="366F6E7E" w:rsidR="005C3563" w:rsidRPr="00C70E85" w:rsidRDefault="008227CD" w:rsidP="0074149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283</w:t>
      </w:r>
      <w:r w:rsidRPr="00C70E85">
        <w:rPr>
          <w:rFonts w:ascii="Arial" w:hAnsi="Arial" w:cs="Arial"/>
          <w:sz w:val="24"/>
          <w:szCs w:val="24"/>
        </w:rPr>
        <w:t>.</w:t>
      </w:r>
      <w:r w:rsidR="005C3563" w:rsidRPr="00C70E85">
        <w:rPr>
          <w:rFonts w:ascii="Arial" w:hAnsi="Arial" w:cs="Arial"/>
          <w:sz w:val="24"/>
          <w:szCs w:val="24"/>
        </w:rPr>
        <w:t xml:space="preserve"> Os compartimentos não habitáveis obedecerão às seguintes condições, quanto a dimensões mínimas:</w:t>
      </w:r>
    </w:p>
    <w:tbl>
      <w:tblPr>
        <w:tblW w:w="7654" w:type="dxa"/>
        <w:tblInd w:w="1413" w:type="dxa"/>
        <w:tblCellMar>
          <w:left w:w="70" w:type="dxa"/>
          <w:right w:w="70" w:type="dxa"/>
        </w:tblCellMar>
        <w:tblLook w:val="04A0" w:firstRow="1" w:lastRow="0" w:firstColumn="1" w:lastColumn="0" w:noHBand="0" w:noVBand="1"/>
      </w:tblPr>
      <w:tblGrid>
        <w:gridCol w:w="1917"/>
        <w:gridCol w:w="1354"/>
        <w:gridCol w:w="888"/>
        <w:gridCol w:w="1433"/>
        <w:gridCol w:w="2062"/>
      </w:tblGrid>
      <w:tr w:rsidR="00C70E85" w:rsidRPr="00C70E85" w14:paraId="77D155D1" w14:textId="77777777" w:rsidTr="00806BF6">
        <w:trPr>
          <w:trHeight w:val="900"/>
        </w:trPr>
        <w:tc>
          <w:tcPr>
            <w:tcW w:w="1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6174F"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Compartimento</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5F591A13"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Área (m</w:t>
            </w:r>
            <w:r w:rsidRPr="00C70E85">
              <w:rPr>
                <w:rFonts w:ascii="Arial MT" w:hAnsi="Arial MT" w:cs="Calibri"/>
                <w:sz w:val="24"/>
                <w:szCs w:val="24"/>
                <w:vertAlign w:val="superscript"/>
                <w:lang w:val="pt-PT"/>
              </w:rPr>
              <w:t>2</w:t>
            </w:r>
            <w:r w:rsidRPr="00C70E85">
              <w:rPr>
                <w:rFonts w:ascii="Arial MT" w:hAnsi="Arial MT" w:cs="Calibri"/>
                <w:sz w:val="24"/>
                <w:szCs w:val="24"/>
                <w:lang w:val="pt-PT"/>
              </w:rPr>
              <w:t>)</w:t>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784A25B6"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Altura (m)</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4F95BD03"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Dimensões Mínimas (m)</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14:paraId="3E810CB5"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Largura dos vãos de acesso (m)</w:t>
            </w:r>
          </w:p>
        </w:tc>
      </w:tr>
      <w:tr w:rsidR="00C70E85" w:rsidRPr="00C70E85" w14:paraId="04A9DBDF" w14:textId="77777777" w:rsidTr="00806BF6">
        <w:trPr>
          <w:trHeight w:val="300"/>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34D61981"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Cozinhas</w:t>
            </w:r>
          </w:p>
        </w:tc>
        <w:tc>
          <w:tcPr>
            <w:tcW w:w="1354" w:type="dxa"/>
            <w:tcBorders>
              <w:top w:val="nil"/>
              <w:left w:val="nil"/>
              <w:bottom w:val="single" w:sz="4" w:space="0" w:color="auto"/>
              <w:right w:val="single" w:sz="4" w:space="0" w:color="auto"/>
            </w:tcBorders>
            <w:shd w:val="clear" w:color="auto" w:fill="auto"/>
            <w:vAlign w:val="center"/>
            <w:hideMark/>
          </w:tcPr>
          <w:p w14:paraId="149D36F8"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4,00</w:t>
            </w:r>
          </w:p>
        </w:tc>
        <w:tc>
          <w:tcPr>
            <w:tcW w:w="888" w:type="dxa"/>
            <w:tcBorders>
              <w:top w:val="nil"/>
              <w:left w:val="nil"/>
              <w:bottom w:val="single" w:sz="4" w:space="0" w:color="auto"/>
              <w:right w:val="single" w:sz="4" w:space="0" w:color="auto"/>
            </w:tcBorders>
            <w:shd w:val="clear" w:color="auto" w:fill="auto"/>
            <w:vAlign w:val="center"/>
            <w:hideMark/>
          </w:tcPr>
          <w:p w14:paraId="6E52780C"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2,40</w:t>
            </w:r>
          </w:p>
        </w:tc>
        <w:tc>
          <w:tcPr>
            <w:tcW w:w="1433" w:type="dxa"/>
            <w:tcBorders>
              <w:top w:val="nil"/>
              <w:left w:val="nil"/>
              <w:bottom w:val="single" w:sz="4" w:space="0" w:color="auto"/>
              <w:right w:val="single" w:sz="4" w:space="0" w:color="auto"/>
            </w:tcBorders>
            <w:shd w:val="clear" w:color="auto" w:fill="auto"/>
            <w:vAlign w:val="center"/>
            <w:hideMark/>
          </w:tcPr>
          <w:p w14:paraId="6CD447C9"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1,60</w:t>
            </w:r>
          </w:p>
        </w:tc>
        <w:tc>
          <w:tcPr>
            <w:tcW w:w="2062" w:type="dxa"/>
            <w:tcBorders>
              <w:top w:val="nil"/>
              <w:left w:val="nil"/>
              <w:bottom w:val="single" w:sz="4" w:space="0" w:color="auto"/>
              <w:right w:val="single" w:sz="4" w:space="0" w:color="auto"/>
            </w:tcBorders>
            <w:shd w:val="clear" w:color="auto" w:fill="auto"/>
            <w:vAlign w:val="center"/>
            <w:hideMark/>
          </w:tcPr>
          <w:p w14:paraId="26D2EBB9"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0,80</w:t>
            </w:r>
          </w:p>
        </w:tc>
      </w:tr>
      <w:tr w:rsidR="00C70E85" w:rsidRPr="00C70E85" w14:paraId="35561D92" w14:textId="77777777" w:rsidTr="00806BF6">
        <w:trPr>
          <w:trHeight w:val="300"/>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0364AE51"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Copa</w:t>
            </w:r>
          </w:p>
        </w:tc>
        <w:tc>
          <w:tcPr>
            <w:tcW w:w="1354" w:type="dxa"/>
            <w:tcBorders>
              <w:top w:val="nil"/>
              <w:left w:val="nil"/>
              <w:bottom w:val="single" w:sz="4" w:space="0" w:color="auto"/>
              <w:right w:val="single" w:sz="4" w:space="0" w:color="auto"/>
            </w:tcBorders>
            <w:shd w:val="clear" w:color="auto" w:fill="auto"/>
            <w:vAlign w:val="center"/>
            <w:hideMark/>
          </w:tcPr>
          <w:p w14:paraId="488004A9"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6,00</w:t>
            </w:r>
          </w:p>
        </w:tc>
        <w:tc>
          <w:tcPr>
            <w:tcW w:w="888" w:type="dxa"/>
            <w:tcBorders>
              <w:top w:val="nil"/>
              <w:left w:val="nil"/>
              <w:bottom w:val="single" w:sz="4" w:space="0" w:color="auto"/>
              <w:right w:val="single" w:sz="4" w:space="0" w:color="auto"/>
            </w:tcBorders>
            <w:shd w:val="clear" w:color="auto" w:fill="auto"/>
            <w:vAlign w:val="center"/>
            <w:hideMark/>
          </w:tcPr>
          <w:p w14:paraId="723F99D0"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2,40</w:t>
            </w:r>
          </w:p>
        </w:tc>
        <w:tc>
          <w:tcPr>
            <w:tcW w:w="1433" w:type="dxa"/>
            <w:tcBorders>
              <w:top w:val="nil"/>
              <w:left w:val="nil"/>
              <w:bottom w:val="single" w:sz="4" w:space="0" w:color="auto"/>
              <w:right w:val="single" w:sz="4" w:space="0" w:color="auto"/>
            </w:tcBorders>
            <w:shd w:val="clear" w:color="auto" w:fill="auto"/>
            <w:vAlign w:val="center"/>
            <w:hideMark/>
          </w:tcPr>
          <w:p w14:paraId="0CFCB947"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2,00</w:t>
            </w:r>
          </w:p>
        </w:tc>
        <w:tc>
          <w:tcPr>
            <w:tcW w:w="2062" w:type="dxa"/>
            <w:tcBorders>
              <w:top w:val="nil"/>
              <w:left w:val="nil"/>
              <w:bottom w:val="single" w:sz="4" w:space="0" w:color="auto"/>
              <w:right w:val="single" w:sz="4" w:space="0" w:color="auto"/>
            </w:tcBorders>
            <w:shd w:val="clear" w:color="auto" w:fill="auto"/>
            <w:vAlign w:val="center"/>
            <w:hideMark/>
          </w:tcPr>
          <w:p w14:paraId="565C7DE2"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0,80</w:t>
            </w:r>
          </w:p>
        </w:tc>
      </w:tr>
      <w:tr w:rsidR="00C70E85" w:rsidRPr="00C70E85" w14:paraId="628F48D4" w14:textId="77777777" w:rsidTr="00806BF6">
        <w:trPr>
          <w:trHeight w:val="300"/>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43B9350B"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Banheiro</w:t>
            </w:r>
          </w:p>
        </w:tc>
        <w:tc>
          <w:tcPr>
            <w:tcW w:w="1354" w:type="dxa"/>
            <w:tcBorders>
              <w:top w:val="nil"/>
              <w:left w:val="nil"/>
              <w:bottom w:val="single" w:sz="4" w:space="0" w:color="auto"/>
              <w:right w:val="single" w:sz="4" w:space="0" w:color="auto"/>
            </w:tcBorders>
            <w:shd w:val="clear" w:color="auto" w:fill="auto"/>
            <w:vAlign w:val="center"/>
            <w:hideMark/>
          </w:tcPr>
          <w:p w14:paraId="3334BA05"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3,00</w:t>
            </w:r>
          </w:p>
        </w:tc>
        <w:tc>
          <w:tcPr>
            <w:tcW w:w="888" w:type="dxa"/>
            <w:tcBorders>
              <w:top w:val="nil"/>
              <w:left w:val="nil"/>
              <w:bottom w:val="single" w:sz="4" w:space="0" w:color="auto"/>
              <w:right w:val="single" w:sz="4" w:space="0" w:color="auto"/>
            </w:tcBorders>
            <w:shd w:val="clear" w:color="auto" w:fill="auto"/>
            <w:vAlign w:val="center"/>
            <w:hideMark/>
          </w:tcPr>
          <w:p w14:paraId="08D10F30"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2,40</w:t>
            </w:r>
          </w:p>
        </w:tc>
        <w:tc>
          <w:tcPr>
            <w:tcW w:w="1433" w:type="dxa"/>
            <w:tcBorders>
              <w:top w:val="nil"/>
              <w:left w:val="nil"/>
              <w:bottom w:val="single" w:sz="4" w:space="0" w:color="auto"/>
              <w:right w:val="single" w:sz="4" w:space="0" w:color="auto"/>
            </w:tcBorders>
            <w:shd w:val="clear" w:color="auto" w:fill="auto"/>
            <w:vAlign w:val="center"/>
            <w:hideMark/>
          </w:tcPr>
          <w:p w14:paraId="57404ED9"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1,30</w:t>
            </w:r>
          </w:p>
        </w:tc>
        <w:tc>
          <w:tcPr>
            <w:tcW w:w="2062" w:type="dxa"/>
            <w:tcBorders>
              <w:top w:val="nil"/>
              <w:left w:val="nil"/>
              <w:bottom w:val="single" w:sz="4" w:space="0" w:color="auto"/>
              <w:right w:val="single" w:sz="4" w:space="0" w:color="auto"/>
            </w:tcBorders>
            <w:shd w:val="clear" w:color="auto" w:fill="auto"/>
            <w:vAlign w:val="center"/>
            <w:hideMark/>
          </w:tcPr>
          <w:p w14:paraId="591DAD54"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0,60</w:t>
            </w:r>
          </w:p>
        </w:tc>
      </w:tr>
      <w:tr w:rsidR="00C70E85" w:rsidRPr="00C70E85" w14:paraId="68674AF1" w14:textId="77777777" w:rsidTr="00806BF6">
        <w:trPr>
          <w:trHeight w:val="1485"/>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2DE9DAA3"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Lavatório e instalações sanitárias</w:t>
            </w:r>
          </w:p>
        </w:tc>
        <w:tc>
          <w:tcPr>
            <w:tcW w:w="1354" w:type="dxa"/>
            <w:tcBorders>
              <w:top w:val="nil"/>
              <w:left w:val="nil"/>
              <w:bottom w:val="single" w:sz="4" w:space="0" w:color="auto"/>
              <w:right w:val="single" w:sz="4" w:space="0" w:color="auto"/>
            </w:tcBorders>
            <w:shd w:val="clear" w:color="auto" w:fill="auto"/>
            <w:vAlign w:val="center"/>
            <w:hideMark/>
          </w:tcPr>
          <w:p w14:paraId="7F756F16"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1,20</w:t>
            </w:r>
          </w:p>
        </w:tc>
        <w:tc>
          <w:tcPr>
            <w:tcW w:w="888" w:type="dxa"/>
            <w:tcBorders>
              <w:top w:val="nil"/>
              <w:left w:val="nil"/>
              <w:bottom w:val="single" w:sz="4" w:space="0" w:color="auto"/>
              <w:right w:val="single" w:sz="4" w:space="0" w:color="auto"/>
            </w:tcBorders>
            <w:shd w:val="clear" w:color="auto" w:fill="auto"/>
            <w:vAlign w:val="center"/>
            <w:hideMark/>
          </w:tcPr>
          <w:p w14:paraId="573390F5"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2,40</w:t>
            </w:r>
          </w:p>
        </w:tc>
        <w:tc>
          <w:tcPr>
            <w:tcW w:w="1433" w:type="dxa"/>
            <w:tcBorders>
              <w:top w:val="nil"/>
              <w:left w:val="nil"/>
              <w:bottom w:val="single" w:sz="4" w:space="0" w:color="auto"/>
              <w:right w:val="single" w:sz="4" w:space="0" w:color="auto"/>
            </w:tcBorders>
            <w:shd w:val="clear" w:color="auto" w:fill="auto"/>
            <w:vAlign w:val="center"/>
            <w:hideMark/>
          </w:tcPr>
          <w:p w14:paraId="704CEB7B"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0,80</w:t>
            </w:r>
          </w:p>
        </w:tc>
        <w:tc>
          <w:tcPr>
            <w:tcW w:w="2062" w:type="dxa"/>
            <w:tcBorders>
              <w:top w:val="nil"/>
              <w:left w:val="nil"/>
              <w:bottom w:val="single" w:sz="4" w:space="0" w:color="auto"/>
              <w:right w:val="single" w:sz="4" w:space="0" w:color="auto"/>
            </w:tcBorders>
            <w:shd w:val="clear" w:color="auto" w:fill="auto"/>
            <w:vAlign w:val="center"/>
            <w:hideMark/>
          </w:tcPr>
          <w:p w14:paraId="51F2BDC7"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0,60</w:t>
            </w:r>
          </w:p>
        </w:tc>
      </w:tr>
      <w:tr w:rsidR="00C70E85" w:rsidRPr="00C70E85" w14:paraId="42B9E38F" w14:textId="77777777" w:rsidTr="00806BF6">
        <w:trPr>
          <w:trHeight w:val="600"/>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5DB2DC9C"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Área de serviço coberta</w:t>
            </w:r>
          </w:p>
        </w:tc>
        <w:tc>
          <w:tcPr>
            <w:tcW w:w="1354" w:type="dxa"/>
            <w:tcBorders>
              <w:top w:val="nil"/>
              <w:left w:val="nil"/>
              <w:bottom w:val="single" w:sz="4" w:space="0" w:color="auto"/>
              <w:right w:val="single" w:sz="4" w:space="0" w:color="auto"/>
            </w:tcBorders>
            <w:shd w:val="clear" w:color="auto" w:fill="auto"/>
            <w:vAlign w:val="center"/>
            <w:hideMark/>
          </w:tcPr>
          <w:p w14:paraId="31C63D71"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2,00</w:t>
            </w:r>
          </w:p>
        </w:tc>
        <w:tc>
          <w:tcPr>
            <w:tcW w:w="888" w:type="dxa"/>
            <w:tcBorders>
              <w:top w:val="nil"/>
              <w:left w:val="nil"/>
              <w:bottom w:val="single" w:sz="4" w:space="0" w:color="auto"/>
              <w:right w:val="single" w:sz="4" w:space="0" w:color="auto"/>
            </w:tcBorders>
            <w:shd w:val="clear" w:color="auto" w:fill="auto"/>
            <w:vAlign w:val="center"/>
            <w:hideMark/>
          </w:tcPr>
          <w:p w14:paraId="1D2FD9B1"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2,40</w:t>
            </w:r>
          </w:p>
        </w:tc>
        <w:tc>
          <w:tcPr>
            <w:tcW w:w="1433" w:type="dxa"/>
            <w:tcBorders>
              <w:top w:val="nil"/>
              <w:left w:val="nil"/>
              <w:bottom w:val="single" w:sz="4" w:space="0" w:color="auto"/>
              <w:right w:val="single" w:sz="4" w:space="0" w:color="auto"/>
            </w:tcBorders>
            <w:shd w:val="clear" w:color="auto" w:fill="auto"/>
            <w:vAlign w:val="center"/>
            <w:hideMark/>
          </w:tcPr>
          <w:p w14:paraId="4FBF1346"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0,80</w:t>
            </w:r>
          </w:p>
        </w:tc>
        <w:tc>
          <w:tcPr>
            <w:tcW w:w="2062" w:type="dxa"/>
            <w:tcBorders>
              <w:top w:val="nil"/>
              <w:left w:val="nil"/>
              <w:bottom w:val="single" w:sz="4" w:space="0" w:color="auto"/>
              <w:right w:val="single" w:sz="4" w:space="0" w:color="auto"/>
            </w:tcBorders>
            <w:shd w:val="clear" w:color="auto" w:fill="auto"/>
            <w:vAlign w:val="center"/>
            <w:hideMark/>
          </w:tcPr>
          <w:p w14:paraId="70533234"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0,70</w:t>
            </w:r>
          </w:p>
        </w:tc>
      </w:tr>
      <w:tr w:rsidR="00C70E85" w:rsidRPr="00C70E85" w14:paraId="040BD619" w14:textId="77777777" w:rsidTr="00806BF6">
        <w:trPr>
          <w:trHeight w:val="300"/>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705BC9BA"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Circulação</w:t>
            </w:r>
          </w:p>
        </w:tc>
        <w:tc>
          <w:tcPr>
            <w:tcW w:w="1354" w:type="dxa"/>
            <w:tcBorders>
              <w:top w:val="nil"/>
              <w:left w:val="nil"/>
              <w:bottom w:val="single" w:sz="4" w:space="0" w:color="auto"/>
              <w:right w:val="single" w:sz="4" w:space="0" w:color="auto"/>
            </w:tcBorders>
            <w:shd w:val="clear" w:color="auto" w:fill="auto"/>
            <w:vAlign w:val="center"/>
            <w:hideMark/>
          </w:tcPr>
          <w:p w14:paraId="0C56CA2D"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w:t>
            </w:r>
          </w:p>
        </w:tc>
        <w:tc>
          <w:tcPr>
            <w:tcW w:w="888" w:type="dxa"/>
            <w:tcBorders>
              <w:top w:val="nil"/>
              <w:left w:val="nil"/>
              <w:bottom w:val="single" w:sz="4" w:space="0" w:color="auto"/>
              <w:right w:val="single" w:sz="4" w:space="0" w:color="auto"/>
            </w:tcBorders>
            <w:shd w:val="clear" w:color="auto" w:fill="auto"/>
            <w:vAlign w:val="center"/>
            <w:hideMark/>
          </w:tcPr>
          <w:p w14:paraId="7896DF82"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2,40</w:t>
            </w:r>
          </w:p>
        </w:tc>
        <w:tc>
          <w:tcPr>
            <w:tcW w:w="1433" w:type="dxa"/>
            <w:tcBorders>
              <w:top w:val="nil"/>
              <w:left w:val="nil"/>
              <w:bottom w:val="single" w:sz="4" w:space="0" w:color="auto"/>
              <w:right w:val="single" w:sz="4" w:space="0" w:color="auto"/>
            </w:tcBorders>
            <w:shd w:val="clear" w:color="auto" w:fill="auto"/>
            <w:vAlign w:val="center"/>
            <w:hideMark/>
          </w:tcPr>
          <w:p w14:paraId="4F098326"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0,90</w:t>
            </w:r>
          </w:p>
        </w:tc>
        <w:tc>
          <w:tcPr>
            <w:tcW w:w="2062" w:type="dxa"/>
            <w:tcBorders>
              <w:top w:val="nil"/>
              <w:left w:val="nil"/>
              <w:bottom w:val="single" w:sz="4" w:space="0" w:color="auto"/>
              <w:right w:val="single" w:sz="4" w:space="0" w:color="auto"/>
            </w:tcBorders>
            <w:shd w:val="clear" w:color="auto" w:fill="auto"/>
            <w:vAlign w:val="center"/>
            <w:hideMark/>
          </w:tcPr>
          <w:p w14:paraId="3AF92BA3"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0,80</w:t>
            </w:r>
          </w:p>
        </w:tc>
      </w:tr>
      <w:tr w:rsidR="00C70E85" w:rsidRPr="00C70E85" w14:paraId="6F30689A" w14:textId="77777777" w:rsidTr="00806BF6">
        <w:trPr>
          <w:trHeight w:val="885"/>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5521344E"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Salas de espera para público</w:t>
            </w:r>
          </w:p>
        </w:tc>
        <w:tc>
          <w:tcPr>
            <w:tcW w:w="1354" w:type="dxa"/>
            <w:tcBorders>
              <w:top w:val="nil"/>
              <w:left w:val="nil"/>
              <w:bottom w:val="single" w:sz="4" w:space="0" w:color="auto"/>
              <w:right w:val="single" w:sz="4" w:space="0" w:color="auto"/>
            </w:tcBorders>
            <w:shd w:val="clear" w:color="auto" w:fill="auto"/>
            <w:vAlign w:val="center"/>
            <w:hideMark/>
          </w:tcPr>
          <w:p w14:paraId="75E06927"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Compatível c/ lotação</w:t>
            </w:r>
          </w:p>
        </w:tc>
        <w:tc>
          <w:tcPr>
            <w:tcW w:w="888" w:type="dxa"/>
            <w:tcBorders>
              <w:top w:val="nil"/>
              <w:left w:val="nil"/>
              <w:bottom w:val="single" w:sz="4" w:space="0" w:color="auto"/>
              <w:right w:val="single" w:sz="4" w:space="0" w:color="auto"/>
            </w:tcBorders>
            <w:shd w:val="clear" w:color="auto" w:fill="auto"/>
            <w:vAlign w:val="center"/>
            <w:hideMark/>
          </w:tcPr>
          <w:p w14:paraId="3D2EEEAF"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2,80</w:t>
            </w:r>
          </w:p>
        </w:tc>
        <w:tc>
          <w:tcPr>
            <w:tcW w:w="1433" w:type="dxa"/>
            <w:tcBorders>
              <w:top w:val="nil"/>
              <w:left w:val="nil"/>
              <w:bottom w:val="single" w:sz="4" w:space="0" w:color="auto"/>
              <w:right w:val="single" w:sz="4" w:space="0" w:color="auto"/>
            </w:tcBorders>
            <w:shd w:val="clear" w:color="auto" w:fill="auto"/>
            <w:vAlign w:val="center"/>
            <w:hideMark/>
          </w:tcPr>
          <w:p w14:paraId="4C87909B"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Compatível c/ lotação</w:t>
            </w:r>
          </w:p>
        </w:tc>
        <w:tc>
          <w:tcPr>
            <w:tcW w:w="2062" w:type="dxa"/>
            <w:tcBorders>
              <w:top w:val="nil"/>
              <w:left w:val="nil"/>
              <w:bottom w:val="single" w:sz="4" w:space="0" w:color="auto"/>
              <w:right w:val="single" w:sz="4" w:space="0" w:color="auto"/>
            </w:tcBorders>
            <w:shd w:val="clear" w:color="auto" w:fill="auto"/>
            <w:vAlign w:val="center"/>
            <w:hideMark/>
          </w:tcPr>
          <w:p w14:paraId="07C36CC5"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Compatível c/ lotação</w:t>
            </w:r>
          </w:p>
        </w:tc>
      </w:tr>
      <w:tr w:rsidR="00C70E85" w:rsidRPr="00C70E85" w14:paraId="0676A077" w14:textId="77777777" w:rsidTr="00806BF6">
        <w:trPr>
          <w:trHeight w:val="600"/>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2F29CE23"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Garagem</w:t>
            </w:r>
          </w:p>
        </w:tc>
        <w:tc>
          <w:tcPr>
            <w:tcW w:w="1354" w:type="dxa"/>
            <w:tcBorders>
              <w:top w:val="nil"/>
              <w:left w:val="nil"/>
              <w:bottom w:val="single" w:sz="4" w:space="0" w:color="auto"/>
              <w:right w:val="single" w:sz="4" w:space="0" w:color="auto"/>
            </w:tcBorders>
            <w:shd w:val="clear" w:color="auto" w:fill="auto"/>
            <w:vAlign w:val="center"/>
            <w:hideMark/>
          </w:tcPr>
          <w:p w14:paraId="71D5E7A8" w14:textId="72551B14"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12,00 p/ veículo</w:t>
            </w:r>
          </w:p>
        </w:tc>
        <w:tc>
          <w:tcPr>
            <w:tcW w:w="888" w:type="dxa"/>
            <w:tcBorders>
              <w:top w:val="nil"/>
              <w:left w:val="nil"/>
              <w:bottom w:val="single" w:sz="4" w:space="0" w:color="auto"/>
              <w:right w:val="single" w:sz="4" w:space="0" w:color="auto"/>
            </w:tcBorders>
            <w:shd w:val="clear" w:color="auto" w:fill="auto"/>
            <w:vAlign w:val="center"/>
            <w:hideMark/>
          </w:tcPr>
          <w:p w14:paraId="36251B28"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2,20</w:t>
            </w:r>
          </w:p>
        </w:tc>
        <w:tc>
          <w:tcPr>
            <w:tcW w:w="1433" w:type="dxa"/>
            <w:tcBorders>
              <w:top w:val="nil"/>
              <w:left w:val="nil"/>
              <w:bottom w:val="single" w:sz="4" w:space="0" w:color="auto"/>
              <w:right w:val="single" w:sz="4" w:space="0" w:color="auto"/>
            </w:tcBorders>
            <w:shd w:val="clear" w:color="auto" w:fill="auto"/>
            <w:vAlign w:val="center"/>
            <w:hideMark/>
          </w:tcPr>
          <w:p w14:paraId="488FA293"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2,40</w:t>
            </w:r>
          </w:p>
        </w:tc>
        <w:tc>
          <w:tcPr>
            <w:tcW w:w="2062" w:type="dxa"/>
            <w:tcBorders>
              <w:top w:val="nil"/>
              <w:left w:val="nil"/>
              <w:bottom w:val="single" w:sz="4" w:space="0" w:color="auto"/>
              <w:right w:val="single" w:sz="4" w:space="0" w:color="auto"/>
            </w:tcBorders>
            <w:shd w:val="clear" w:color="auto" w:fill="auto"/>
            <w:vAlign w:val="center"/>
            <w:hideMark/>
          </w:tcPr>
          <w:p w14:paraId="495CC176"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2,40</w:t>
            </w:r>
          </w:p>
        </w:tc>
      </w:tr>
      <w:tr w:rsidR="00C70E85" w:rsidRPr="00C70E85" w14:paraId="5F68BC1C" w14:textId="77777777" w:rsidTr="00806BF6">
        <w:trPr>
          <w:trHeight w:val="885"/>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0FF6AB7B"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Vestuário de utilização coletiva</w:t>
            </w:r>
          </w:p>
        </w:tc>
        <w:tc>
          <w:tcPr>
            <w:tcW w:w="1354" w:type="dxa"/>
            <w:tcBorders>
              <w:top w:val="nil"/>
              <w:left w:val="nil"/>
              <w:bottom w:val="single" w:sz="4" w:space="0" w:color="auto"/>
              <w:right w:val="single" w:sz="4" w:space="0" w:color="auto"/>
            </w:tcBorders>
            <w:shd w:val="clear" w:color="auto" w:fill="auto"/>
            <w:vAlign w:val="center"/>
            <w:hideMark/>
          </w:tcPr>
          <w:p w14:paraId="051D54A5"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Compatível c/ n°. usuário</w:t>
            </w:r>
          </w:p>
        </w:tc>
        <w:tc>
          <w:tcPr>
            <w:tcW w:w="888" w:type="dxa"/>
            <w:tcBorders>
              <w:top w:val="nil"/>
              <w:left w:val="nil"/>
              <w:bottom w:val="single" w:sz="4" w:space="0" w:color="auto"/>
              <w:right w:val="single" w:sz="4" w:space="0" w:color="auto"/>
            </w:tcBorders>
            <w:shd w:val="clear" w:color="auto" w:fill="auto"/>
            <w:vAlign w:val="center"/>
            <w:hideMark/>
          </w:tcPr>
          <w:p w14:paraId="5144F1F1"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2,60</w:t>
            </w:r>
          </w:p>
        </w:tc>
        <w:tc>
          <w:tcPr>
            <w:tcW w:w="1433" w:type="dxa"/>
            <w:tcBorders>
              <w:top w:val="nil"/>
              <w:left w:val="nil"/>
              <w:bottom w:val="single" w:sz="4" w:space="0" w:color="auto"/>
              <w:right w:val="single" w:sz="4" w:space="0" w:color="auto"/>
            </w:tcBorders>
            <w:shd w:val="clear" w:color="auto" w:fill="auto"/>
            <w:vAlign w:val="center"/>
            <w:hideMark/>
          </w:tcPr>
          <w:p w14:paraId="5D0286A3"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compatível c/ n. usuário</w:t>
            </w:r>
          </w:p>
        </w:tc>
        <w:tc>
          <w:tcPr>
            <w:tcW w:w="2062" w:type="dxa"/>
            <w:tcBorders>
              <w:top w:val="nil"/>
              <w:left w:val="nil"/>
              <w:bottom w:val="single" w:sz="4" w:space="0" w:color="auto"/>
              <w:right w:val="single" w:sz="4" w:space="0" w:color="auto"/>
            </w:tcBorders>
            <w:shd w:val="clear" w:color="auto" w:fill="auto"/>
            <w:vAlign w:val="center"/>
            <w:hideMark/>
          </w:tcPr>
          <w:p w14:paraId="44F3FE1F"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0,80</w:t>
            </w:r>
          </w:p>
        </w:tc>
      </w:tr>
      <w:tr w:rsidR="00526127" w:rsidRPr="00C70E85" w14:paraId="09FB5541" w14:textId="77777777" w:rsidTr="00806BF6">
        <w:trPr>
          <w:trHeight w:val="900"/>
        </w:trPr>
        <w:tc>
          <w:tcPr>
            <w:tcW w:w="1917" w:type="dxa"/>
            <w:tcBorders>
              <w:top w:val="nil"/>
              <w:left w:val="single" w:sz="4" w:space="0" w:color="auto"/>
              <w:bottom w:val="single" w:sz="4" w:space="0" w:color="auto"/>
              <w:right w:val="single" w:sz="4" w:space="0" w:color="auto"/>
            </w:tcBorders>
            <w:shd w:val="clear" w:color="auto" w:fill="auto"/>
            <w:vAlign w:val="center"/>
            <w:hideMark/>
          </w:tcPr>
          <w:p w14:paraId="500557A3" w14:textId="77777777" w:rsidR="00526127" w:rsidRPr="00C70E85" w:rsidRDefault="00526127" w:rsidP="00526127">
            <w:pPr>
              <w:suppressAutoHyphens w:val="0"/>
              <w:rPr>
                <w:rFonts w:ascii="Arial MT" w:hAnsi="Arial MT" w:cs="Calibri"/>
                <w:sz w:val="24"/>
                <w:szCs w:val="24"/>
              </w:rPr>
            </w:pPr>
            <w:r w:rsidRPr="00C70E85">
              <w:rPr>
                <w:rFonts w:ascii="Arial MT" w:hAnsi="Arial MT" w:cs="Calibri"/>
                <w:sz w:val="24"/>
                <w:szCs w:val="24"/>
                <w:lang w:val="pt-PT"/>
              </w:rPr>
              <w:t>Casas de máquinas e sub- solo</w:t>
            </w:r>
          </w:p>
        </w:tc>
        <w:tc>
          <w:tcPr>
            <w:tcW w:w="1354" w:type="dxa"/>
            <w:tcBorders>
              <w:top w:val="nil"/>
              <w:left w:val="nil"/>
              <w:bottom w:val="single" w:sz="4" w:space="0" w:color="auto"/>
              <w:right w:val="single" w:sz="4" w:space="0" w:color="auto"/>
            </w:tcBorders>
            <w:shd w:val="clear" w:color="auto" w:fill="auto"/>
            <w:vAlign w:val="center"/>
            <w:hideMark/>
          </w:tcPr>
          <w:p w14:paraId="77FFDD68"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w:t>
            </w:r>
          </w:p>
        </w:tc>
        <w:tc>
          <w:tcPr>
            <w:tcW w:w="888" w:type="dxa"/>
            <w:tcBorders>
              <w:top w:val="nil"/>
              <w:left w:val="nil"/>
              <w:bottom w:val="single" w:sz="4" w:space="0" w:color="auto"/>
              <w:right w:val="single" w:sz="4" w:space="0" w:color="auto"/>
            </w:tcBorders>
            <w:shd w:val="clear" w:color="auto" w:fill="auto"/>
            <w:vAlign w:val="center"/>
            <w:hideMark/>
          </w:tcPr>
          <w:p w14:paraId="2DDDCCC7"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2,20</w:t>
            </w:r>
          </w:p>
        </w:tc>
        <w:tc>
          <w:tcPr>
            <w:tcW w:w="1433" w:type="dxa"/>
            <w:tcBorders>
              <w:top w:val="nil"/>
              <w:left w:val="nil"/>
              <w:bottom w:val="single" w:sz="4" w:space="0" w:color="auto"/>
              <w:right w:val="single" w:sz="4" w:space="0" w:color="auto"/>
            </w:tcBorders>
            <w:shd w:val="clear" w:color="auto" w:fill="auto"/>
            <w:vAlign w:val="center"/>
            <w:hideMark/>
          </w:tcPr>
          <w:p w14:paraId="3105BAA5"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w:t>
            </w:r>
          </w:p>
        </w:tc>
        <w:tc>
          <w:tcPr>
            <w:tcW w:w="2062" w:type="dxa"/>
            <w:tcBorders>
              <w:top w:val="nil"/>
              <w:left w:val="nil"/>
              <w:bottom w:val="single" w:sz="4" w:space="0" w:color="auto"/>
              <w:right w:val="single" w:sz="4" w:space="0" w:color="auto"/>
            </w:tcBorders>
            <w:shd w:val="clear" w:color="auto" w:fill="auto"/>
            <w:vAlign w:val="center"/>
            <w:hideMark/>
          </w:tcPr>
          <w:p w14:paraId="43D6294D" w14:textId="77777777" w:rsidR="00526127" w:rsidRPr="00C70E85" w:rsidRDefault="00526127" w:rsidP="00526127">
            <w:pPr>
              <w:suppressAutoHyphens w:val="0"/>
              <w:jc w:val="center"/>
              <w:rPr>
                <w:rFonts w:ascii="Arial MT" w:hAnsi="Arial MT" w:cs="Calibri"/>
                <w:sz w:val="24"/>
                <w:szCs w:val="24"/>
              </w:rPr>
            </w:pPr>
            <w:r w:rsidRPr="00C70E85">
              <w:rPr>
                <w:rFonts w:ascii="Arial MT" w:hAnsi="Arial MT" w:cs="Calibri"/>
                <w:sz w:val="24"/>
                <w:szCs w:val="24"/>
                <w:lang w:val="pt-PT"/>
              </w:rPr>
              <w:t>0,70</w:t>
            </w:r>
          </w:p>
        </w:tc>
      </w:tr>
    </w:tbl>
    <w:p w14:paraId="2A7C9D14" w14:textId="77777777" w:rsidR="00526127" w:rsidRPr="00C70E85" w:rsidRDefault="00526127" w:rsidP="00526127">
      <w:pPr>
        <w:pBdr>
          <w:top w:val="nil"/>
          <w:left w:val="nil"/>
          <w:bottom w:val="nil"/>
          <w:right w:val="nil"/>
          <w:between w:val="nil"/>
        </w:pBdr>
        <w:spacing w:before="1" w:after="120"/>
        <w:ind w:left="1560" w:right="326"/>
        <w:jc w:val="both"/>
        <w:rPr>
          <w:rFonts w:ascii="Arial" w:hAnsi="Arial" w:cs="Arial"/>
          <w:sz w:val="24"/>
          <w:szCs w:val="24"/>
        </w:rPr>
      </w:pPr>
    </w:p>
    <w:p w14:paraId="1B0B85D9" w14:textId="77777777" w:rsidR="00526127" w:rsidRPr="00C70E85" w:rsidRDefault="005C3563" w:rsidP="00806BF6">
      <w:pPr>
        <w:pBdr>
          <w:top w:val="nil"/>
          <w:left w:val="nil"/>
          <w:bottom w:val="nil"/>
          <w:right w:val="nil"/>
          <w:between w:val="nil"/>
        </w:pBdr>
        <w:tabs>
          <w:tab w:val="left" w:pos="8647"/>
        </w:tabs>
        <w:spacing w:before="1" w:after="120"/>
        <w:ind w:left="1418" w:right="-2"/>
        <w:jc w:val="both"/>
        <w:rPr>
          <w:rFonts w:ascii="Arial" w:hAnsi="Arial" w:cs="Arial"/>
          <w:sz w:val="24"/>
          <w:szCs w:val="24"/>
        </w:rPr>
      </w:pPr>
      <w:r w:rsidRPr="00C70E85">
        <w:rPr>
          <w:rFonts w:ascii="Arial" w:hAnsi="Arial" w:cs="Arial"/>
          <w:sz w:val="24"/>
          <w:szCs w:val="24"/>
        </w:rPr>
        <w:t>§ 1º Os banheiros e instalações sanitárias não poderão ter comunicação direta com copas e cozinhas.</w:t>
      </w:r>
    </w:p>
    <w:p w14:paraId="4BCA055A" w14:textId="77777777" w:rsidR="00526127" w:rsidRPr="00C70E85" w:rsidRDefault="005C3563" w:rsidP="00806BF6">
      <w:pPr>
        <w:pBdr>
          <w:top w:val="nil"/>
          <w:left w:val="nil"/>
          <w:bottom w:val="nil"/>
          <w:right w:val="nil"/>
          <w:between w:val="nil"/>
        </w:pBdr>
        <w:tabs>
          <w:tab w:val="left" w:pos="8647"/>
        </w:tabs>
        <w:spacing w:before="1" w:after="120"/>
        <w:ind w:left="1418" w:right="-2"/>
        <w:jc w:val="both"/>
        <w:rPr>
          <w:rFonts w:ascii="Arial" w:hAnsi="Arial" w:cs="Arial"/>
          <w:sz w:val="24"/>
          <w:szCs w:val="24"/>
        </w:rPr>
      </w:pPr>
      <w:r w:rsidRPr="00C70E85">
        <w:rPr>
          <w:rFonts w:ascii="Arial" w:hAnsi="Arial" w:cs="Arial"/>
          <w:sz w:val="24"/>
          <w:szCs w:val="24"/>
        </w:rPr>
        <w:t>§ 2º Quanto ao revestimento destes compartimentos deverá ser observado o que se segue:</w:t>
      </w:r>
    </w:p>
    <w:p w14:paraId="331AE16B" w14:textId="77777777" w:rsidR="00526127" w:rsidRPr="00C70E85" w:rsidRDefault="00526127" w:rsidP="00806BF6">
      <w:pPr>
        <w:pBdr>
          <w:top w:val="nil"/>
          <w:left w:val="nil"/>
          <w:bottom w:val="nil"/>
          <w:right w:val="nil"/>
          <w:between w:val="nil"/>
        </w:pBdr>
        <w:tabs>
          <w:tab w:val="left" w:pos="8647"/>
        </w:tabs>
        <w:spacing w:before="1" w:after="120"/>
        <w:ind w:left="1418" w:right="-2"/>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cozinhas</w:t>
      </w:r>
      <w:proofErr w:type="gramEnd"/>
      <w:r w:rsidR="005C3563" w:rsidRPr="00C70E85">
        <w:rPr>
          <w:rFonts w:ascii="Arial" w:hAnsi="Arial" w:cs="Arial"/>
          <w:sz w:val="24"/>
          <w:szCs w:val="24"/>
        </w:rPr>
        <w:t xml:space="preserve">, banheiros, lavatórios, instalações sanitárias e locais para despejo de lixo terão as paredes revestidas até a altura mínima de 1,50 m (um metro e </w:t>
      </w:r>
      <w:proofErr w:type="spellStart"/>
      <w:r w:rsidR="005C3563" w:rsidRPr="00C70E85">
        <w:rPr>
          <w:rFonts w:ascii="Arial" w:hAnsi="Arial" w:cs="Arial"/>
          <w:sz w:val="24"/>
          <w:szCs w:val="24"/>
        </w:rPr>
        <w:t>cinqüenta</w:t>
      </w:r>
      <w:proofErr w:type="spellEnd"/>
      <w:r w:rsidR="005C3563" w:rsidRPr="00C70E85">
        <w:rPr>
          <w:rFonts w:ascii="Arial" w:hAnsi="Arial" w:cs="Arial"/>
          <w:sz w:val="24"/>
          <w:szCs w:val="24"/>
        </w:rPr>
        <w:t xml:space="preserve"> centímetros) por meio de material impermeável </w:t>
      </w:r>
      <w:r w:rsidR="005C3563" w:rsidRPr="00C70E85">
        <w:rPr>
          <w:rFonts w:ascii="Arial" w:hAnsi="Arial" w:cs="Arial"/>
          <w:sz w:val="24"/>
          <w:szCs w:val="24"/>
        </w:rPr>
        <w:lastRenderedPageBreak/>
        <w:t>com as características de impermeabilização dos azulejos ou ladrilhos cerâmicos;</w:t>
      </w:r>
    </w:p>
    <w:p w14:paraId="72E5E2A8" w14:textId="77777777" w:rsidR="00665217" w:rsidRPr="00C70E85" w:rsidRDefault="00526127" w:rsidP="00806BF6">
      <w:pPr>
        <w:pBdr>
          <w:top w:val="nil"/>
          <w:left w:val="nil"/>
          <w:bottom w:val="nil"/>
          <w:right w:val="nil"/>
          <w:between w:val="nil"/>
        </w:pBdr>
        <w:tabs>
          <w:tab w:val="left" w:pos="8647"/>
        </w:tabs>
        <w:spacing w:before="1" w:after="120"/>
        <w:ind w:left="1418" w:right="-2"/>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será</w:t>
      </w:r>
      <w:proofErr w:type="gramEnd"/>
      <w:r w:rsidR="005C3563" w:rsidRPr="00C70E85">
        <w:rPr>
          <w:rFonts w:ascii="Arial" w:hAnsi="Arial" w:cs="Arial"/>
          <w:sz w:val="24"/>
          <w:szCs w:val="24"/>
        </w:rPr>
        <w:t xml:space="preserve"> permitido nas garagens, terraço e casas de máquinas o piso em cimento, devidamente impermeabilizado.</w:t>
      </w:r>
      <w:r w:rsidRPr="00C70E85">
        <w:rPr>
          <w:rFonts w:ascii="Arial" w:hAnsi="Arial" w:cs="Arial"/>
          <w:sz w:val="24"/>
          <w:szCs w:val="24"/>
        </w:rPr>
        <w:t>” (NR)</w:t>
      </w:r>
    </w:p>
    <w:p w14:paraId="4C097935" w14:textId="0F58DD90" w:rsidR="005C3563" w:rsidRPr="00C70E85" w:rsidRDefault="00665217" w:rsidP="00806BF6">
      <w:pPr>
        <w:pBdr>
          <w:top w:val="nil"/>
          <w:left w:val="nil"/>
          <w:bottom w:val="nil"/>
          <w:right w:val="nil"/>
          <w:between w:val="nil"/>
        </w:pBdr>
        <w:tabs>
          <w:tab w:val="left" w:pos="8647"/>
        </w:tabs>
        <w:spacing w:before="1" w:after="120"/>
        <w:ind w:left="1418" w:right="-2"/>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286. As seções horizontais mínimas dos prismas a que se refere este Capítulo, serão proporcionais ao número de pavimentos da edificação, conforme a tabela seguinte:</w:t>
      </w:r>
    </w:p>
    <w:tbl>
      <w:tblPr>
        <w:tblW w:w="7513" w:type="dxa"/>
        <w:tblInd w:w="1413" w:type="dxa"/>
        <w:tblCellMar>
          <w:left w:w="70" w:type="dxa"/>
          <w:right w:w="70" w:type="dxa"/>
        </w:tblCellMar>
        <w:tblLook w:val="04A0" w:firstRow="1" w:lastRow="0" w:firstColumn="1" w:lastColumn="0" w:noHBand="0" w:noVBand="1"/>
      </w:tblPr>
      <w:tblGrid>
        <w:gridCol w:w="2440"/>
        <w:gridCol w:w="2400"/>
        <w:gridCol w:w="2673"/>
      </w:tblGrid>
      <w:tr w:rsidR="00C70E85" w:rsidRPr="00C70E85" w14:paraId="1247E0F9" w14:textId="77777777" w:rsidTr="00806BF6">
        <w:trPr>
          <w:trHeight w:val="9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7EA92"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Número de pavimentos</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5CBEC652"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Prisma de iluminação e ventilação (ml)</w:t>
            </w:r>
          </w:p>
        </w:tc>
        <w:tc>
          <w:tcPr>
            <w:tcW w:w="2673" w:type="dxa"/>
            <w:tcBorders>
              <w:top w:val="single" w:sz="4" w:space="0" w:color="auto"/>
              <w:left w:val="nil"/>
              <w:bottom w:val="single" w:sz="4" w:space="0" w:color="auto"/>
              <w:right w:val="single" w:sz="4" w:space="0" w:color="auto"/>
            </w:tcBorders>
            <w:shd w:val="clear" w:color="auto" w:fill="auto"/>
            <w:vAlign w:val="center"/>
            <w:hideMark/>
          </w:tcPr>
          <w:p w14:paraId="1DCB1095"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Prismas de Ventilação (ml)</w:t>
            </w:r>
          </w:p>
        </w:tc>
      </w:tr>
      <w:tr w:rsidR="00C70E85" w:rsidRPr="00C70E85" w14:paraId="7A23DA70"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6A8E76D0"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Pavimento térreo</w:t>
            </w:r>
          </w:p>
        </w:tc>
        <w:tc>
          <w:tcPr>
            <w:tcW w:w="2400" w:type="dxa"/>
            <w:tcBorders>
              <w:top w:val="nil"/>
              <w:left w:val="nil"/>
              <w:bottom w:val="single" w:sz="4" w:space="0" w:color="auto"/>
              <w:right w:val="single" w:sz="4" w:space="0" w:color="auto"/>
            </w:tcBorders>
            <w:shd w:val="clear" w:color="auto" w:fill="auto"/>
            <w:vAlign w:val="center"/>
            <w:hideMark/>
          </w:tcPr>
          <w:p w14:paraId="7670F8E7"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2,25 x 2,25</w:t>
            </w:r>
          </w:p>
        </w:tc>
        <w:tc>
          <w:tcPr>
            <w:tcW w:w="2673" w:type="dxa"/>
            <w:tcBorders>
              <w:top w:val="nil"/>
              <w:left w:val="nil"/>
              <w:bottom w:val="single" w:sz="4" w:space="0" w:color="auto"/>
              <w:right w:val="single" w:sz="4" w:space="0" w:color="auto"/>
            </w:tcBorders>
            <w:shd w:val="clear" w:color="auto" w:fill="auto"/>
            <w:vAlign w:val="center"/>
            <w:hideMark/>
          </w:tcPr>
          <w:p w14:paraId="6709B2F9"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1,20 x 1,20</w:t>
            </w:r>
          </w:p>
        </w:tc>
      </w:tr>
      <w:tr w:rsidR="00C70E85" w:rsidRPr="00C70E85" w14:paraId="31043101"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C7FEEAD"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2 pavimentos</w:t>
            </w:r>
          </w:p>
        </w:tc>
        <w:tc>
          <w:tcPr>
            <w:tcW w:w="2400" w:type="dxa"/>
            <w:tcBorders>
              <w:top w:val="nil"/>
              <w:left w:val="nil"/>
              <w:bottom w:val="single" w:sz="4" w:space="0" w:color="auto"/>
              <w:right w:val="single" w:sz="4" w:space="0" w:color="auto"/>
            </w:tcBorders>
            <w:shd w:val="clear" w:color="auto" w:fill="auto"/>
            <w:vAlign w:val="center"/>
            <w:hideMark/>
          </w:tcPr>
          <w:p w14:paraId="62F44394"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2,55 x 2,55</w:t>
            </w:r>
          </w:p>
        </w:tc>
        <w:tc>
          <w:tcPr>
            <w:tcW w:w="2673" w:type="dxa"/>
            <w:tcBorders>
              <w:top w:val="nil"/>
              <w:left w:val="nil"/>
              <w:bottom w:val="single" w:sz="4" w:space="0" w:color="auto"/>
              <w:right w:val="single" w:sz="4" w:space="0" w:color="auto"/>
            </w:tcBorders>
            <w:shd w:val="clear" w:color="auto" w:fill="auto"/>
            <w:vAlign w:val="center"/>
            <w:hideMark/>
          </w:tcPr>
          <w:p w14:paraId="4FD171B6"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1,40 x 1,40</w:t>
            </w:r>
          </w:p>
        </w:tc>
      </w:tr>
      <w:tr w:rsidR="00C70E85" w:rsidRPr="00C70E85" w14:paraId="49E103CB"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8D8BDB2"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3 pavimentos</w:t>
            </w:r>
          </w:p>
        </w:tc>
        <w:tc>
          <w:tcPr>
            <w:tcW w:w="2400" w:type="dxa"/>
            <w:tcBorders>
              <w:top w:val="nil"/>
              <w:left w:val="nil"/>
              <w:bottom w:val="single" w:sz="4" w:space="0" w:color="auto"/>
              <w:right w:val="single" w:sz="4" w:space="0" w:color="auto"/>
            </w:tcBorders>
            <w:shd w:val="clear" w:color="auto" w:fill="auto"/>
            <w:vAlign w:val="center"/>
            <w:hideMark/>
          </w:tcPr>
          <w:p w14:paraId="7DF21054"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2,85 x 2,85</w:t>
            </w:r>
          </w:p>
        </w:tc>
        <w:tc>
          <w:tcPr>
            <w:tcW w:w="2673" w:type="dxa"/>
            <w:tcBorders>
              <w:top w:val="nil"/>
              <w:left w:val="nil"/>
              <w:bottom w:val="single" w:sz="4" w:space="0" w:color="auto"/>
              <w:right w:val="single" w:sz="4" w:space="0" w:color="auto"/>
            </w:tcBorders>
            <w:shd w:val="clear" w:color="auto" w:fill="auto"/>
            <w:vAlign w:val="center"/>
            <w:hideMark/>
          </w:tcPr>
          <w:p w14:paraId="4A696F56"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1,60 x 1,60</w:t>
            </w:r>
          </w:p>
        </w:tc>
      </w:tr>
      <w:tr w:rsidR="00C70E85" w:rsidRPr="00C70E85" w14:paraId="44A0EA54"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585B5C82"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4 pavimentos</w:t>
            </w:r>
          </w:p>
        </w:tc>
        <w:tc>
          <w:tcPr>
            <w:tcW w:w="2400" w:type="dxa"/>
            <w:tcBorders>
              <w:top w:val="nil"/>
              <w:left w:val="nil"/>
              <w:bottom w:val="single" w:sz="4" w:space="0" w:color="auto"/>
              <w:right w:val="single" w:sz="4" w:space="0" w:color="auto"/>
            </w:tcBorders>
            <w:shd w:val="clear" w:color="auto" w:fill="auto"/>
            <w:vAlign w:val="center"/>
            <w:hideMark/>
          </w:tcPr>
          <w:p w14:paraId="43F8D84B"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3,15 x 3,15</w:t>
            </w:r>
          </w:p>
        </w:tc>
        <w:tc>
          <w:tcPr>
            <w:tcW w:w="2673" w:type="dxa"/>
            <w:tcBorders>
              <w:top w:val="nil"/>
              <w:left w:val="nil"/>
              <w:bottom w:val="single" w:sz="4" w:space="0" w:color="auto"/>
              <w:right w:val="single" w:sz="4" w:space="0" w:color="auto"/>
            </w:tcBorders>
            <w:shd w:val="clear" w:color="auto" w:fill="auto"/>
            <w:vAlign w:val="center"/>
            <w:hideMark/>
          </w:tcPr>
          <w:p w14:paraId="3C8E92C2"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1,80 x 1,80</w:t>
            </w:r>
          </w:p>
        </w:tc>
      </w:tr>
      <w:tr w:rsidR="00C70E85" w:rsidRPr="00C70E85" w14:paraId="50F442BB"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6C4A67CA"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5 pavimentos</w:t>
            </w:r>
          </w:p>
        </w:tc>
        <w:tc>
          <w:tcPr>
            <w:tcW w:w="2400" w:type="dxa"/>
            <w:tcBorders>
              <w:top w:val="nil"/>
              <w:left w:val="nil"/>
              <w:bottom w:val="single" w:sz="4" w:space="0" w:color="auto"/>
              <w:right w:val="single" w:sz="4" w:space="0" w:color="auto"/>
            </w:tcBorders>
            <w:shd w:val="clear" w:color="auto" w:fill="auto"/>
            <w:vAlign w:val="center"/>
            <w:hideMark/>
          </w:tcPr>
          <w:p w14:paraId="7D7C90F6" w14:textId="77777777" w:rsidR="00665217" w:rsidRPr="00C70E85" w:rsidRDefault="00665217" w:rsidP="00665217">
            <w:pPr>
              <w:suppressAutoHyphens w:val="0"/>
              <w:ind w:left="1" w:hanging="1"/>
              <w:jc w:val="center"/>
              <w:rPr>
                <w:rFonts w:ascii="Arial" w:hAnsi="Arial" w:cs="Arial"/>
                <w:sz w:val="24"/>
                <w:szCs w:val="24"/>
              </w:rPr>
            </w:pPr>
            <w:r w:rsidRPr="00C70E85">
              <w:rPr>
                <w:rFonts w:ascii="Arial" w:hAnsi="Arial" w:cs="Arial"/>
                <w:sz w:val="24"/>
                <w:szCs w:val="24"/>
                <w:lang w:val="pt-PT"/>
              </w:rPr>
              <w:t>3,45 x 3,45</w:t>
            </w:r>
          </w:p>
        </w:tc>
        <w:tc>
          <w:tcPr>
            <w:tcW w:w="2673" w:type="dxa"/>
            <w:tcBorders>
              <w:top w:val="nil"/>
              <w:left w:val="nil"/>
              <w:bottom w:val="single" w:sz="4" w:space="0" w:color="auto"/>
              <w:right w:val="single" w:sz="4" w:space="0" w:color="auto"/>
            </w:tcBorders>
            <w:shd w:val="clear" w:color="auto" w:fill="auto"/>
            <w:vAlign w:val="center"/>
            <w:hideMark/>
          </w:tcPr>
          <w:p w14:paraId="2ED232D1"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2,00 x 2,00</w:t>
            </w:r>
          </w:p>
        </w:tc>
      </w:tr>
      <w:tr w:rsidR="00C70E85" w:rsidRPr="00C70E85" w14:paraId="6D3A7FFC"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5B0F2B9"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6 pavimentos</w:t>
            </w:r>
          </w:p>
        </w:tc>
        <w:tc>
          <w:tcPr>
            <w:tcW w:w="2400" w:type="dxa"/>
            <w:tcBorders>
              <w:top w:val="nil"/>
              <w:left w:val="nil"/>
              <w:bottom w:val="single" w:sz="4" w:space="0" w:color="auto"/>
              <w:right w:val="single" w:sz="4" w:space="0" w:color="auto"/>
            </w:tcBorders>
            <w:shd w:val="clear" w:color="auto" w:fill="auto"/>
            <w:vAlign w:val="center"/>
            <w:hideMark/>
          </w:tcPr>
          <w:p w14:paraId="305C878A"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3,75 x 3,75</w:t>
            </w:r>
          </w:p>
        </w:tc>
        <w:tc>
          <w:tcPr>
            <w:tcW w:w="2673" w:type="dxa"/>
            <w:tcBorders>
              <w:top w:val="nil"/>
              <w:left w:val="nil"/>
              <w:bottom w:val="single" w:sz="4" w:space="0" w:color="auto"/>
              <w:right w:val="single" w:sz="4" w:space="0" w:color="auto"/>
            </w:tcBorders>
            <w:shd w:val="clear" w:color="auto" w:fill="auto"/>
            <w:vAlign w:val="center"/>
            <w:hideMark/>
          </w:tcPr>
          <w:p w14:paraId="68C874EC"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2,20 x 2,20</w:t>
            </w:r>
          </w:p>
        </w:tc>
      </w:tr>
      <w:tr w:rsidR="00C70E85" w:rsidRPr="00C70E85" w14:paraId="610CF3E9"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784CE938"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7 pavimentos</w:t>
            </w:r>
          </w:p>
        </w:tc>
        <w:tc>
          <w:tcPr>
            <w:tcW w:w="2400" w:type="dxa"/>
            <w:tcBorders>
              <w:top w:val="nil"/>
              <w:left w:val="nil"/>
              <w:bottom w:val="single" w:sz="4" w:space="0" w:color="auto"/>
              <w:right w:val="single" w:sz="4" w:space="0" w:color="auto"/>
            </w:tcBorders>
            <w:shd w:val="clear" w:color="auto" w:fill="auto"/>
            <w:vAlign w:val="center"/>
            <w:hideMark/>
          </w:tcPr>
          <w:p w14:paraId="399C0128"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4,05 x 4,05</w:t>
            </w:r>
          </w:p>
        </w:tc>
        <w:tc>
          <w:tcPr>
            <w:tcW w:w="2673" w:type="dxa"/>
            <w:tcBorders>
              <w:top w:val="nil"/>
              <w:left w:val="nil"/>
              <w:bottom w:val="single" w:sz="4" w:space="0" w:color="auto"/>
              <w:right w:val="single" w:sz="4" w:space="0" w:color="auto"/>
            </w:tcBorders>
            <w:shd w:val="clear" w:color="auto" w:fill="auto"/>
            <w:vAlign w:val="center"/>
            <w:hideMark/>
          </w:tcPr>
          <w:p w14:paraId="30E52018"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2,40 x 2,40</w:t>
            </w:r>
          </w:p>
        </w:tc>
      </w:tr>
      <w:tr w:rsidR="00C70E85" w:rsidRPr="00C70E85" w14:paraId="08DFE887"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48F61E84"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8 pavimentos</w:t>
            </w:r>
          </w:p>
        </w:tc>
        <w:tc>
          <w:tcPr>
            <w:tcW w:w="2400" w:type="dxa"/>
            <w:tcBorders>
              <w:top w:val="nil"/>
              <w:left w:val="nil"/>
              <w:bottom w:val="single" w:sz="4" w:space="0" w:color="auto"/>
              <w:right w:val="single" w:sz="4" w:space="0" w:color="auto"/>
            </w:tcBorders>
            <w:shd w:val="clear" w:color="auto" w:fill="auto"/>
            <w:vAlign w:val="center"/>
            <w:hideMark/>
          </w:tcPr>
          <w:p w14:paraId="24FD84DF"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4,35 x 4,35</w:t>
            </w:r>
          </w:p>
        </w:tc>
        <w:tc>
          <w:tcPr>
            <w:tcW w:w="2673" w:type="dxa"/>
            <w:tcBorders>
              <w:top w:val="nil"/>
              <w:left w:val="nil"/>
              <w:bottom w:val="single" w:sz="4" w:space="0" w:color="auto"/>
              <w:right w:val="single" w:sz="4" w:space="0" w:color="auto"/>
            </w:tcBorders>
            <w:shd w:val="clear" w:color="auto" w:fill="auto"/>
            <w:vAlign w:val="center"/>
            <w:hideMark/>
          </w:tcPr>
          <w:p w14:paraId="2CDF2D77"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2,60 x 2,60</w:t>
            </w:r>
          </w:p>
        </w:tc>
      </w:tr>
      <w:tr w:rsidR="00C70E85" w:rsidRPr="00C70E85" w14:paraId="5737F50B"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10E842A9"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9 pavimentos</w:t>
            </w:r>
          </w:p>
        </w:tc>
        <w:tc>
          <w:tcPr>
            <w:tcW w:w="2400" w:type="dxa"/>
            <w:tcBorders>
              <w:top w:val="nil"/>
              <w:left w:val="nil"/>
              <w:bottom w:val="single" w:sz="4" w:space="0" w:color="auto"/>
              <w:right w:val="single" w:sz="4" w:space="0" w:color="auto"/>
            </w:tcBorders>
            <w:shd w:val="clear" w:color="auto" w:fill="auto"/>
            <w:vAlign w:val="center"/>
            <w:hideMark/>
          </w:tcPr>
          <w:p w14:paraId="3952090A"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4,65 x 4,65</w:t>
            </w:r>
          </w:p>
        </w:tc>
        <w:tc>
          <w:tcPr>
            <w:tcW w:w="2673" w:type="dxa"/>
            <w:tcBorders>
              <w:top w:val="nil"/>
              <w:left w:val="nil"/>
              <w:bottom w:val="single" w:sz="4" w:space="0" w:color="auto"/>
              <w:right w:val="single" w:sz="4" w:space="0" w:color="auto"/>
            </w:tcBorders>
            <w:shd w:val="clear" w:color="auto" w:fill="auto"/>
            <w:vAlign w:val="center"/>
            <w:hideMark/>
          </w:tcPr>
          <w:p w14:paraId="1B318E97"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2,80 x 2,80</w:t>
            </w:r>
          </w:p>
        </w:tc>
      </w:tr>
      <w:tr w:rsidR="00C70E85" w:rsidRPr="00C70E85" w14:paraId="753B1EDB"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18C09E0F"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10 pavimentos</w:t>
            </w:r>
          </w:p>
        </w:tc>
        <w:tc>
          <w:tcPr>
            <w:tcW w:w="2400" w:type="dxa"/>
            <w:tcBorders>
              <w:top w:val="nil"/>
              <w:left w:val="nil"/>
              <w:bottom w:val="single" w:sz="4" w:space="0" w:color="auto"/>
              <w:right w:val="single" w:sz="4" w:space="0" w:color="auto"/>
            </w:tcBorders>
            <w:shd w:val="clear" w:color="auto" w:fill="auto"/>
            <w:vAlign w:val="center"/>
            <w:hideMark/>
          </w:tcPr>
          <w:p w14:paraId="307C70FA"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4,95 x 4,95</w:t>
            </w:r>
          </w:p>
        </w:tc>
        <w:tc>
          <w:tcPr>
            <w:tcW w:w="2673" w:type="dxa"/>
            <w:tcBorders>
              <w:top w:val="nil"/>
              <w:left w:val="nil"/>
              <w:bottom w:val="single" w:sz="4" w:space="0" w:color="auto"/>
              <w:right w:val="single" w:sz="4" w:space="0" w:color="auto"/>
            </w:tcBorders>
            <w:shd w:val="clear" w:color="auto" w:fill="auto"/>
            <w:vAlign w:val="center"/>
            <w:hideMark/>
          </w:tcPr>
          <w:p w14:paraId="31070442"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3,00 x 3,00</w:t>
            </w:r>
          </w:p>
        </w:tc>
      </w:tr>
      <w:tr w:rsidR="00C70E85" w:rsidRPr="00C70E85" w14:paraId="42A782BB"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781BB150"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11 pavimentos</w:t>
            </w:r>
          </w:p>
        </w:tc>
        <w:tc>
          <w:tcPr>
            <w:tcW w:w="2400" w:type="dxa"/>
            <w:tcBorders>
              <w:top w:val="nil"/>
              <w:left w:val="nil"/>
              <w:bottom w:val="single" w:sz="4" w:space="0" w:color="auto"/>
              <w:right w:val="single" w:sz="4" w:space="0" w:color="auto"/>
            </w:tcBorders>
            <w:shd w:val="clear" w:color="auto" w:fill="auto"/>
            <w:vAlign w:val="center"/>
            <w:hideMark/>
          </w:tcPr>
          <w:p w14:paraId="596E50B5" w14:textId="77777777" w:rsidR="00665217" w:rsidRPr="00C70E85" w:rsidRDefault="00665217" w:rsidP="00665217">
            <w:pPr>
              <w:suppressAutoHyphens w:val="0"/>
              <w:ind w:left="1" w:hanging="1"/>
              <w:jc w:val="center"/>
              <w:rPr>
                <w:rFonts w:ascii="Arial" w:hAnsi="Arial" w:cs="Arial"/>
                <w:sz w:val="24"/>
                <w:szCs w:val="24"/>
              </w:rPr>
            </w:pPr>
            <w:r w:rsidRPr="00C70E85">
              <w:rPr>
                <w:rFonts w:ascii="Arial" w:hAnsi="Arial" w:cs="Arial"/>
                <w:sz w:val="24"/>
                <w:szCs w:val="24"/>
                <w:lang w:val="pt-PT"/>
              </w:rPr>
              <w:t>5,25 x 5,25</w:t>
            </w:r>
          </w:p>
        </w:tc>
        <w:tc>
          <w:tcPr>
            <w:tcW w:w="2673" w:type="dxa"/>
            <w:tcBorders>
              <w:top w:val="nil"/>
              <w:left w:val="nil"/>
              <w:bottom w:val="single" w:sz="4" w:space="0" w:color="auto"/>
              <w:right w:val="single" w:sz="4" w:space="0" w:color="auto"/>
            </w:tcBorders>
            <w:shd w:val="clear" w:color="auto" w:fill="auto"/>
            <w:vAlign w:val="center"/>
            <w:hideMark/>
          </w:tcPr>
          <w:p w14:paraId="781B1953"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3,20 x 3,20</w:t>
            </w:r>
          </w:p>
        </w:tc>
      </w:tr>
      <w:tr w:rsidR="00C70E85" w:rsidRPr="00C70E85" w14:paraId="6AA25913" w14:textId="77777777" w:rsidTr="00806BF6">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2F4F2A42" w14:textId="77777777" w:rsidR="00665217" w:rsidRPr="00C70E85" w:rsidRDefault="00665217" w:rsidP="00665217">
            <w:pPr>
              <w:suppressAutoHyphens w:val="0"/>
              <w:rPr>
                <w:rFonts w:ascii="Arial" w:hAnsi="Arial" w:cs="Arial"/>
                <w:sz w:val="24"/>
                <w:szCs w:val="24"/>
              </w:rPr>
            </w:pPr>
            <w:r w:rsidRPr="00C70E85">
              <w:rPr>
                <w:rFonts w:ascii="Arial" w:hAnsi="Arial" w:cs="Arial"/>
                <w:sz w:val="24"/>
                <w:szCs w:val="24"/>
                <w:lang w:val="pt-PT"/>
              </w:rPr>
              <w:t>Até 12 pavimentos</w:t>
            </w:r>
          </w:p>
        </w:tc>
        <w:tc>
          <w:tcPr>
            <w:tcW w:w="2400" w:type="dxa"/>
            <w:tcBorders>
              <w:top w:val="nil"/>
              <w:left w:val="nil"/>
              <w:bottom w:val="single" w:sz="4" w:space="0" w:color="auto"/>
              <w:right w:val="single" w:sz="4" w:space="0" w:color="auto"/>
            </w:tcBorders>
            <w:shd w:val="clear" w:color="auto" w:fill="auto"/>
            <w:vAlign w:val="center"/>
            <w:hideMark/>
          </w:tcPr>
          <w:p w14:paraId="0B14F627"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5,55 x 5,55</w:t>
            </w:r>
          </w:p>
        </w:tc>
        <w:tc>
          <w:tcPr>
            <w:tcW w:w="2673" w:type="dxa"/>
            <w:tcBorders>
              <w:top w:val="nil"/>
              <w:left w:val="nil"/>
              <w:bottom w:val="single" w:sz="4" w:space="0" w:color="auto"/>
              <w:right w:val="single" w:sz="4" w:space="0" w:color="auto"/>
            </w:tcBorders>
            <w:shd w:val="clear" w:color="auto" w:fill="auto"/>
            <w:vAlign w:val="center"/>
            <w:hideMark/>
          </w:tcPr>
          <w:p w14:paraId="3E33F748" w14:textId="77777777" w:rsidR="00665217" w:rsidRPr="00C70E85" w:rsidRDefault="00665217" w:rsidP="00665217">
            <w:pPr>
              <w:suppressAutoHyphens w:val="0"/>
              <w:jc w:val="center"/>
              <w:rPr>
                <w:rFonts w:ascii="Arial" w:hAnsi="Arial" w:cs="Arial"/>
                <w:sz w:val="24"/>
                <w:szCs w:val="24"/>
              </w:rPr>
            </w:pPr>
            <w:r w:rsidRPr="00C70E85">
              <w:rPr>
                <w:rFonts w:ascii="Arial" w:hAnsi="Arial" w:cs="Arial"/>
                <w:sz w:val="24"/>
                <w:szCs w:val="24"/>
                <w:lang w:val="pt-PT"/>
              </w:rPr>
              <w:t>3,40 x 3,40</w:t>
            </w:r>
          </w:p>
        </w:tc>
      </w:tr>
    </w:tbl>
    <w:p w14:paraId="5D045E78" w14:textId="77777777" w:rsidR="00665217" w:rsidRPr="00C70E85" w:rsidRDefault="00665217"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w:t>
      </w:r>
    </w:p>
    <w:p w14:paraId="3095DC64" w14:textId="02AAE191" w:rsidR="00665217" w:rsidRPr="00C70E85" w:rsidRDefault="005C3563"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 3º As dimensões mínimas da tabela deste artigo são válidas para </w:t>
      </w:r>
      <w:proofErr w:type="gramStart"/>
      <w:r w:rsidRPr="00C70E85">
        <w:rPr>
          <w:rFonts w:ascii="Arial" w:hAnsi="Arial" w:cs="Arial"/>
          <w:sz w:val="24"/>
          <w:szCs w:val="24"/>
        </w:rPr>
        <w:t>as altura</w:t>
      </w:r>
      <w:proofErr w:type="gramEnd"/>
      <w:r w:rsidRPr="00C70E85">
        <w:rPr>
          <w:rFonts w:ascii="Arial" w:hAnsi="Arial" w:cs="Arial"/>
          <w:sz w:val="24"/>
          <w:szCs w:val="24"/>
        </w:rPr>
        <w:t xml:space="preserve"> de compartimentos até 3 m (três metros). Quando essas alturas forem superiores a 3 m, para cada metro de acréscimo na altura do compartimento, as dimensões mínimas ali estabelecidas serão aumentadas de 10% (dez por cento).</w:t>
      </w:r>
      <w:r w:rsidR="00665217" w:rsidRPr="00C70E85">
        <w:rPr>
          <w:rFonts w:ascii="Arial" w:hAnsi="Arial" w:cs="Arial"/>
          <w:sz w:val="24"/>
          <w:szCs w:val="24"/>
        </w:rPr>
        <w:t>” (NR)</w:t>
      </w:r>
    </w:p>
    <w:p w14:paraId="319104D1" w14:textId="77777777" w:rsidR="00665217" w:rsidRPr="00C70E85" w:rsidRDefault="00665217"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287. </w:t>
      </w:r>
      <w:r w:rsidRPr="00C70E85">
        <w:rPr>
          <w:rFonts w:ascii="Arial" w:hAnsi="Arial" w:cs="Arial"/>
          <w:sz w:val="24"/>
          <w:szCs w:val="24"/>
        </w:rPr>
        <w:t>A</w:t>
      </w:r>
      <w:r w:rsidR="005C3563" w:rsidRPr="00C70E85">
        <w:rPr>
          <w:rFonts w:ascii="Arial" w:hAnsi="Arial" w:cs="Arial"/>
          <w:sz w:val="24"/>
          <w:szCs w:val="24"/>
        </w:rPr>
        <w:t xml:space="preserve"> seção horizontal mínima de um prisma de iluminação e ventilação, ou somente de ventilação, poderá ter forma retangular, desde que:</w:t>
      </w:r>
    </w:p>
    <w:p w14:paraId="4E8AE245" w14:textId="25809D4A" w:rsidR="005C3563" w:rsidRPr="00C70E85" w:rsidRDefault="00665217"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o</w:t>
      </w:r>
      <w:proofErr w:type="gramEnd"/>
      <w:r w:rsidR="005C3563" w:rsidRPr="00C70E85">
        <w:rPr>
          <w:rFonts w:ascii="Arial" w:hAnsi="Arial" w:cs="Arial"/>
          <w:sz w:val="24"/>
          <w:szCs w:val="24"/>
        </w:rPr>
        <w:t xml:space="preserve"> lado menor tenha pelo menos 2/3 (dois terços) das dimensões</w:t>
      </w:r>
      <w:r w:rsidR="005C3563" w:rsidRPr="00C70E85">
        <w:rPr>
          <w:rFonts w:ascii="Arial" w:hAnsi="Arial" w:cs="Arial"/>
          <w:strike/>
          <w:sz w:val="24"/>
          <w:szCs w:val="24"/>
        </w:rPr>
        <w:t xml:space="preserve"> </w:t>
      </w:r>
      <w:r w:rsidR="005C3563" w:rsidRPr="00C70E85">
        <w:rPr>
          <w:rFonts w:ascii="Arial" w:hAnsi="Arial" w:cs="Arial"/>
          <w:sz w:val="24"/>
          <w:szCs w:val="24"/>
        </w:rPr>
        <w:t>estabelecidas na tabela do artigo anterior;</w:t>
      </w:r>
    </w:p>
    <w:p w14:paraId="379AA333" w14:textId="77777777" w:rsidR="00456A31" w:rsidRPr="00C70E85" w:rsidRDefault="00665217"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o</w:t>
      </w:r>
      <w:proofErr w:type="gramEnd"/>
      <w:r w:rsidR="005C3563" w:rsidRPr="00C70E85">
        <w:rPr>
          <w:rFonts w:ascii="Arial" w:hAnsi="Arial" w:cs="Arial"/>
          <w:sz w:val="24"/>
          <w:szCs w:val="24"/>
        </w:rPr>
        <w:t xml:space="preserve"> lado maior tenha dimensão necessária a manter a mesma área resultante das dimensões estabelecidas na referida tabela.</w:t>
      </w:r>
      <w:r w:rsidRPr="00C70E85">
        <w:rPr>
          <w:rFonts w:ascii="Arial" w:hAnsi="Arial" w:cs="Arial"/>
          <w:sz w:val="24"/>
          <w:szCs w:val="24"/>
        </w:rPr>
        <w:t>” (NR)</w:t>
      </w:r>
    </w:p>
    <w:p w14:paraId="3F9AD034"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289. Só poderá se comunicar com o exterior, através de dutos de ventilação, os seguintes compartimentos:</w:t>
      </w:r>
    </w:p>
    <w:p w14:paraId="36F7813C"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não</w:t>
      </w:r>
      <w:proofErr w:type="gramEnd"/>
      <w:r w:rsidR="005C3563" w:rsidRPr="00C70E85">
        <w:rPr>
          <w:rFonts w:ascii="Arial" w:hAnsi="Arial" w:cs="Arial"/>
          <w:sz w:val="24"/>
          <w:szCs w:val="24"/>
        </w:rPr>
        <w:t xml:space="preserve"> habitáveis;</w:t>
      </w:r>
    </w:p>
    <w:p w14:paraId="6EB673B8"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auditórios</w:t>
      </w:r>
      <w:proofErr w:type="gramEnd"/>
      <w:r w:rsidR="005C3563" w:rsidRPr="00C70E85">
        <w:rPr>
          <w:rFonts w:ascii="Arial" w:hAnsi="Arial" w:cs="Arial"/>
          <w:sz w:val="24"/>
          <w:szCs w:val="24"/>
        </w:rPr>
        <w:t xml:space="preserve"> e halls de convenções;</w:t>
      </w:r>
    </w:p>
    <w:p w14:paraId="77CAFA43"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III - </w:t>
      </w:r>
      <w:r w:rsidR="005C3563" w:rsidRPr="00C70E85">
        <w:rPr>
          <w:rFonts w:ascii="Arial" w:hAnsi="Arial" w:cs="Arial"/>
          <w:sz w:val="24"/>
          <w:szCs w:val="24"/>
        </w:rPr>
        <w:t>cinemas;</w:t>
      </w:r>
    </w:p>
    <w:p w14:paraId="4E780B0C"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IV - </w:t>
      </w:r>
      <w:proofErr w:type="gramStart"/>
      <w:r w:rsidR="005C3563" w:rsidRPr="00C70E85">
        <w:rPr>
          <w:rFonts w:ascii="Arial" w:hAnsi="Arial" w:cs="Arial"/>
          <w:sz w:val="24"/>
          <w:szCs w:val="24"/>
        </w:rPr>
        <w:t>teatros</w:t>
      </w:r>
      <w:proofErr w:type="gramEnd"/>
      <w:r w:rsidR="005C3563" w:rsidRPr="00C70E85">
        <w:rPr>
          <w:rFonts w:ascii="Arial" w:hAnsi="Arial" w:cs="Arial"/>
          <w:sz w:val="24"/>
          <w:szCs w:val="24"/>
        </w:rPr>
        <w:t>;</w:t>
      </w:r>
    </w:p>
    <w:p w14:paraId="2C47E8D1"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lastRenderedPageBreak/>
        <w:t xml:space="preserve">V - </w:t>
      </w:r>
      <w:proofErr w:type="gramStart"/>
      <w:r w:rsidR="005C3563" w:rsidRPr="00C70E85">
        <w:rPr>
          <w:rFonts w:ascii="Arial" w:hAnsi="Arial" w:cs="Arial"/>
          <w:sz w:val="24"/>
          <w:szCs w:val="24"/>
        </w:rPr>
        <w:t>salões</w:t>
      </w:r>
      <w:proofErr w:type="gramEnd"/>
      <w:r w:rsidR="005C3563" w:rsidRPr="00C70E85">
        <w:rPr>
          <w:rFonts w:ascii="Arial" w:hAnsi="Arial" w:cs="Arial"/>
          <w:sz w:val="24"/>
          <w:szCs w:val="24"/>
        </w:rPr>
        <w:t xml:space="preserve"> de exposições;</w:t>
      </w:r>
    </w:p>
    <w:p w14:paraId="77E8D65F"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VI - </w:t>
      </w:r>
      <w:proofErr w:type="gramStart"/>
      <w:r w:rsidR="005C3563" w:rsidRPr="00C70E85">
        <w:rPr>
          <w:rFonts w:ascii="Arial" w:hAnsi="Arial" w:cs="Arial"/>
          <w:sz w:val="24"/>
          <w:szCs w:val="24"/>
        </w:rPr>
        <w:t>não</w:t>
      </w:r>
      <w:proofErr w:type="gramEnd"/>
      <w:r w:rsidR="005C3563" w:rsidRPr="00C70E85">
        <w:rPr>
          <w:rFonts w:ascii="Arial" w:hAnsi="Arial" w:cs="Arial"/>
          <w:sz w:val="24"/>
          <w:szCs w:val="24"/>
        </w:rPr>
        <w:t xml:space="preserve"> habitáveis:</w:t>
      </w:r>
    </w:p>
    <w:p w14:paraId="12E968F4"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VII - </w:t>
      </w:r>
      <w:r w:rsidR="005C3563" w:rsidRPr="00C70E85">
        <w:rPr>
          <w:rFonts w:ascii="Arial" w:hAnsi="Arial" w:cs="Arial"/>
          <w:sz w:val="24"/>
          <w:szCs w:val="24"/>
        </w:rPr>
        <w:t>circulações;</w:t>
      </w:r>
    </w:p>
    <w:p w14:paraId="0C6B1406"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VIII - </w:t>
      </w:r>
      <w:r w:rsidR="005C3563" w:rsidRPr="00C70E85">
        <w:rPr>
          <w:rFonts w:ascii="Arial" w:hAnsi="Arial" w:cs="Arial"/>
          <w:sz w:val="24"/>
          <w:szCs w:val="24"/>
        </w:rPr>
        <w:t>banheiro, lavatórios, e instalações sanitárias;</w:t>
      </w:r>
    </w:p>
    <w:p w14:paraId="2DB61099"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IX - </w:t>
      </w:r>
      <w:proofErr w:type="gramStart"/>
      <w:r w:rsidR="005C3563" w:rsidRPr="00C70E85">
        <w:rPr>
          <w:rFonts w:ascii="Arial" w:hAnsi="Arial" w:cs="Arial"/>
          <w:sz w:val="24"/>
          <w:szCs w:val="24"/>
        </w:rPr>
        <w:t>salas</w:t>
      </w:r>
      <w:proofErr w:type="gramEnd"/>
      <w:r w:rsidR="005C3563" w:rsidRPr="00C70E85">
        <w:rPr>
          <w:rFonts w:ascii="Arial" w:hAnsi="Arial" w:cs="Arial"/>
          <w:sz w:val="24"/>
          <w:szCs w:val="24"/>
        </w:rPr>
        <w:t xml:space="preserve"> de espera em geral;</w:t>
      </w:r>
    </w:p>
    <w:p w14:paraId="32A71B42"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X - </w:t>
      </w:r>
      <w:proofErr w:type="gramStart"/>
      <w:r w:rsidR="005C3563" w:rsidRPr="00C70E85">
        <w:rPr>
          <w:rFonts w:ascii="Arial" w:hAnsi="Arial" w:cs="Arial"/>
          <w:sz w:val="24"/>
          <w:szCs w:val="24"/>
        </w:rPr>
        <w:t>subsolos</w:t>
      </w:r>
      <w:proofErr w:type="gramEnd"/>
      <w:r w:rsidR="005C3563" w:rsidRPr="00C70E85">
        <w:rPr>
          <w:rFonts w:ascii="Arial" w:hAnsi="Arial" w:cs="Arial"/>
          <w:sz w:val="24"/>
          <w:szCs w:val="24"/>
        </w:rPr>
        <w:t>.</w:t>
      </w:r>
    </w:p>
    <w:p w14:paraId="2425B07D"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Parágrafo ú</w:t>
      </w:r>
      <w:r w:rsidR="005C3563" w:rsidRPr="00C70E85">
        <w:rPr>
          <w:rFonts w:ascii="Arial" w:hAnsi="Arial" w:cs="Arial"/>
          <w:sz w:val="24"/>
          <w:szCs w:val="24"/>
        </w:rPr>
        <w:t>nico</w:t>
      </w:r>
      <w:r w:rsidRPr="00C70E85">
        <w:rPr>
          <w:rFonts w:ascii="Arial" w:hAnsi="Arial" w:cs="Arial"/>
          <w:sz w:val="24"/>
          <w:szCs w:val="24"/>
        </w:rPr>
        <w:t xml:space="preserve">. </w:t>
      </w:r>
      <w:r w:rsidR="005C3563" w:rsidRPr="00C70E85">
        <w:rPr>
          <w:rFonts w:ascii="Arial" w:hAnsi="Arial" w:cs="Arial"/>
          <w:sz w:val="24"/>
          <w:szCs w:val="24"/>
        </w:rPr>
        <w:t>Os locais de reunião mencionados neste artigo deverão prever equipamentos mecânicos de renovação ou condicionamento de ar quando se comunicarem com o exterior através de dutos horizontais de compartimento não superior a 6 m (seis metros).</w:t>
      </w:r>
      <w:r w:rsidRPr="00C70E85">
        <w:rPr>
          <w:rFonts w:ascii="Arial" w:hAnsi="Arial" w:cs="Arial"/>
          <w:sz w:val="24"/>
          <w:szCs w:val="24"/>
        </w:rPr>
        <w:t>” (NR)</w:t>
      </w:r>
    </w:p>
    <w:p w14:paraId="49595E8E"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291. Nos dormitórios, a vedação de um vão de iluminação e ventilação será feita de maneira a permitir o escureci</w:t>
      </w:r>
      <w:r w:rsidRPr="00C70E85">
        <w:rPr>
          <w:rFonts w:ascii="Arial" w:hAnsi="Arial" w:cs="Arial"/>
          <w:sz w:val="24"/>
          <w:szCs w:val="24"/>
        </w:rPr>
        <w:t xml:space="preserve">mento e a ventilação dos mesmos, </w:t>
      </w:r>
      <w:r w:rsidR="005C3563" w:rsidRPr="00C70E85">
        <w:rPr>
          <w:rFonts w:ascii="Arial" w:hAnsi="Arial" w:cs="Arial"/>
          <w:sz w:val="24"/>
          <w:szCs w:val="24"/>
        </w:rPr>
        <w:t>simultaneamente.</w:t>
      </w:r>
      <w:r w:rsidRPr="00C70E85">
        <w:rPr>
          <w:rFonts w:ascii="Arial" w:hAnsi="Arial" w:cs="Arial"/>
          <w:sz w:val="24"/>
          <w:szCs w:val="24"/>
        </w:rPr>
        <w:t>” (NR)</w:t>
      </w:r>
    </w:p>
    <w:p w14:paraId="16D363F1"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292. O vão que ventila um terraço coberto terá sua largura igual à dimensão deste terraço, adjacente ao prisma de ventilação que com ele se comunica. A largura mínima desse vão será de 1,50 m (um metro e </w:t>
      </w:r>
      <w:r w:rsidRPr="00C70E85">
        <w:rPr>
          <w:rFonts w:ascii="Arial" w:hAnsi="Arial" w:cs="Arial"/>
          <w:sz w:val="24"/>
          <w:szCs w:val="24"/>
        </w:rPr>
        <w:t>cinquenta</w:t>
      </w:r>
      <w:r w:rsidR="005C3563" w:rsidRPr="00C70E85">
        <w:rPr>
          <w:rFonts w:ascii="Arial" w:hAnsi="Arial" w:cs="Arial"/>
          <w:sz w:val="24"/>
          <w:szCs w:val="24"/>
        </w:rPr>
        <w:t xml:space="preserve"> centímetros) e sua altura não poderá ser inferior a 1,50 m (um metro e </w:t>
      </w:r>
      <w:r w:rsidRPr="00C70E85">
        <w:rPr>
          <w:rFonts w:ascii="Arial" w:hAnsi="Arial" w:cs="Arial"/>
          <w:sz w:val="24"/>
          <w:szCs w:val="24"/>
        </w:rPr>
        <w:t>cinquenta</w:t>
      </w:r>
      <w:r w:rsidR="005C3563" w:rsidRPr="00C70E85">
        <w:rPr>
          <w:rFonts w:ascii="Arial" w:hAnsi="Arial" w:cs="Arial"/>
          <w:sz w:val="24"/>
          <w:szCs w:val="24"/>
        </w:rPr>
        <w:t xml:space="preserve"> centímetros).</w:t>
      </w:r>
      <w:r w:rsidRPr="00C70E85">
        <w:rPr>
          <w:rFonts w:ascii="Arial" w:hAnsi="Arial" w:cs="Arial"/>
          <w:sz w:val="24"/>
          <w:szCs w:val="24"/>
        </w:rPr>
        <w:t>” (NR)</w:t>
      </w:r>
    </w:p>
    <w:p w14:paraId="3A6C5D1B" w14:textId="77777777" w:rsidR="00456A31"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 xml:space="preserve">“Art. 293. </w:t>
      </w:r>
      <w:r w:rsidR="005C3563" w:rsidRPr="00C70E85">
        <w:rPr>
          <w:rFonts w:ascii="Arial" w:hAnsi="Arial" w:cs="Arial"/>
          <w:sz w:val="24"/>
          <w:szCs w:val="24"/>
        </w:rPr>
        <w:t>Nenhum vão de iluminação ou duto de ventilação que se comunique com o exterior através de terraços cobertos poderá distar de 3,30 m (três metros e trinta centímetros) dos limites da largura estabelecida pelo artigo anterior.</w:t>
      </w:r>
      <w:r w:rsidRPr="00C70E85">
        <w:rPr>
          <w:rFonts w:ascii="Arial" w:hAnsi="Arial" w:cs="Arial"/>
          <w:sz w:val="24"/>
          <w:szCs w:val="24"/>
        </w:rPr>
        <w:t>” (NR)</w:t>
      </w:r>
    </w:p>
    <w:p w14:paraId="11C2CB36" w14:textId="77777777" w:rsidR="006B20EE" w:rsidRPr="00C70E85" w:rsidRDefault="00456A31"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294. Nenhum vão será considerado como iluminado e ventilado, pontos de compartimentos que dele distem mais de duas vezes e meia o valor da altura desse compartimento, quaisquer que sejam as características dos prismas de</w:t>
      </w:r>
      <w:r w:rsidR="00991A6F" w:rsidRPr="00C70E85">
        <w:rPr>
          <w:rFonts w:ascii="Arial" w:hAnsi="Arial" w:cs="Arial"/>
          <w:sz w:val="24"/>
          <w:szCs w:val="24"/>
        </w:rPr>
        <w:t xml:space="preserve"> i</w:t>
      </w:r>
      <w:r w:rsidR="005C3563" w:rsidRPr="00C70E85">
        <w:rPr>
          <w:rFonts w:ascii="Arial" w:hAnsi="Arial" w:cs="Arial"/>
          <w:sz w:val="24"/>
          <w:szCs w:val="24"/>
        </w:rPr>
        <w:t>luminação e ventilação ou só de ventilação.</w:t>
      </w:r>
      <w:r w:rsidR="00991A6F" w:rsidRPr="00C70E85">
        <w:rPr>
          <w:rFonts w:ascii="Arial" w:hAnsi="Arial" w:cs="Arial"/>
          <w:sz w:val="24"/>
          <w:szCs w:val="24"/>
        </w:rPr>
        <w:t>”</w:t>
      </w:r>
      <w:r w:rsidR="006B20EE" w:rsidRPr="00C70E85">
        <w:rPr>
          <w:rFonts w:ascii="Arial" w:hAnsi="Arial" w:cs="Arial"/>
          <w:sz w:val="24"/>
          <w:szCs w:val="24"/>
        </w:rPr>
        <w:t xml:space="preserve"> (NR)</w:t>
      </w:r>
    </w:p>
    <w:p w14:paraId="14314720" w14:textId="2E81F4E6" w:rsidR="005C3563" w:rsidRPr="00C70E85" w:rsidRDefault="006B20EE" w:rsidP="00806BF6">
      <w:pPr>
        <w:pBdr>
          <w:top w:val="nil"/>
          <w:left w:val="nil"/>
          <w:bottom w:val="nil"/>
          <w:right w:val="nil"/>
          <w:between w:val="nil"/>
        </w:pBdr>
        <w:spacing w:before="1" w:after="120"/>
        <w:ind w:left="1418" w:right="-2"/>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295. A soma total das áreas dos vãos de iluminação e ventilação de um compartimento assim como a seção dos dutos de ventilação, terá seus valores mínimos expressos em fração de área desse compartimento, conforme tabela seguinte:</w:t>
      </w:r>
    </w:p>
    <w:tbl>
      <w:tblPr>
        <w:tblW w:w="7654" w:type="dxa"/>
        <w:tblInd w:w="1413" w:type="dxa"/>
        <w:tblCellMar>
          <w:left w:w="70" w:type="dxa"/>
          <w:right w:w="70" w:type="dxa"/>
        </w:tblCellMar>
        <w:tblLook w:val="04A0" w:firstRow="1" w:lastRow="0" w:firstColumn="1" w:lastColumn="0" w:noHBand="0" w:noVBand="1"/>
      </w:tblPr>
      <w:tblGrid>
        <w:gridCol w:w="2440"/>
        <w:gridCol w:w="2400"/>
        <w:gridCol w:w="2814"/>
      </w:tblGrid>
      <w:tr w:rsidR="00C70E85" w:rsidRPr="00C70E85" w14:paraId="57A8D329" w14:textId="77777777" w:rsidTr="00F542A4">
        <w:trPr>
          <w:trHeight w:val="1200"/>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DC5DF" w14:textId="77777777" w:rsidR="006B20EE" w:rsidRPr="00C70E85" w:rsidRDefault="006B20EE" w:rsidP="006B20EE">
            <w:pPr>
              <w:suppressAutoHyphens w:val="0"/>
              <w:jc w:val="center"/>
              <w:rPr>
                <w:rFonts w:ascii="Arial MT" w:hAnsi="Arial MT" w:cs="Calibri"/>
                <w:sz w:val="24"/>
                <w:szCs w:val="24"/>
              </w:rPr>
            </w:pPr>
            <w:r w:rsidRPr="00C70E85">
              <w:rPr>
                <w:rFonts w:ascii="Arial MT" w:hAnsi="Arial MT" w:cs="Calibri"/>
                <w:sz w:val="24"/>
                <w:szCs w:val="24"/>
                <w:lang w:val="pt-PT"/>
              </w:rPr>
              <w:t>Compartimento</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0BECF28D" w14:textId="77777777" w:rsidR="006B20EE" w:rsidRPr="00C70E85" w:rsidRDefault="006B20EE" w:rsidP="006B20EE">
            <w:pPr>
              <w:suppressAutoHyphens w:val="0"/>
              <w:ind w:firstLineChars="10" w:firstLine="24"/>
              <w:jc w:val="center"/>
              <w:rPr>
                <w:rFonts w:ascii="Arial MT" w:hAnsi="Arial MT" w:cs="Calibri"/>
                <w:sz w:val="24"/>
                <w:szCs w:val="24"/>
              </w:rPr>
            </w:pPr>
            <w:r w:rsidRPr="00C70E85">
              <w:rPr>
                <w:rFonts w:ascii="Arial MT" w:hAnsi="Arial MT" w:cs="Calibri"/>
                <w:sz w:val="24"/>
                <w:szCs w:val="24"/>
                <w:lang w:val="pt-PT"/>
              </w:rPr>
              <w:t>Vão que se comunica dire- tamente c/ exterior</w:t>
            </w:r>
          </w:p>
        </w:tc>
        <w:tc>
          <w:tcPr>
            <w:tcW w:w="2814" w:type="dxa"/>
            <w:tcBorders>
              <w:top w:val="single" w:sz="4" w:space="0" w:color="auto"/>
              <w:left w:val="nil"/>
              <w:bottom w:val="single" w:sz="4" w:space="0" w:color="auto"/>
              <w:right w:val="single" w:sz="4" w:space="0" w:color="auto"/>
            </w:tcBorders>
            <w:shd w:val="clear" w:color="auto" w:fill="auto"/>
            <w:vAlign w:val="center"/>
            <w:hideMark/>
          </w:tcPr>
          <w:p w14:paraId="1C21CC56" w14:textId="77777777" w:rsidR="006B20EE" w:rsidRPr="00C70E85" w:rsidRDefault="006B20EE" w:rsidP="006B20EE">
            <w:pPr>
              <w:suppressAutoHyphens w:val="0"/>
              <w:jc w:val="center"/>
              <w:rPr>
                <w:rFonts w:ascii="Arial MT" w:hAnsi="Arial MT" w:cs="Calibri"/>
                <w:sz w:val="24"/>
                <w:szCs w:val="24"/>
              </w:rPr>
            </w:pPr>
            <w:r w:rsidRPr="00C70E85">
              <w:rPr>
                <w:rFonts w:ascii="Arial MT" w:hAnsi="Arial MT" w:cs="Calibri"/>
                <w:sz w:val="24"/>
                <w:szCs w:val="24"/>
                <w:lang w:val="pt-PT"/>
              </w:rPr>
              <w:t>Comunicação através dos dutos seção mínima</w:t>
            </w:r>
          </w:p>
        </w:tc>
      </w:tr>
      <w:tr w:rsidR="00C70E85" w:rsidRPr="00C70E85" w14:paraId="3A029CB2" w14:textId="77777777" w:rsidTr="00F542A4">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2B9B686" w14:textId="77777777" w:rsidR="006B20EE" w:rsidRPr="00C70E85" w:rsidRDefault="006B20EE" w:rsidP="006B20EE">
            <w:pPr>
              <w:suppressAutoHyphens w:val="0"/>
              <w:rPr>
                <w:rFonts w:ascii="Arial MT" w:hAnsi="Arial MT" w:cs="Calibri"/>
                <w:sz w:val="24"/>
                <w:szCs w:val="24"/>
              </w:rPr>
            </w:pPr>
            <w:r w:rsidRPr="00C70E85">
              <w:rPr>
                <w:rFonts w:ascii="Arial MT" w:hAnsi="Arial MT" w:cs="Calibri"/>
                <w:sz w:val="24"/>
                <w:szCs w:val="24"/>
                <w:lang w:val="pt-PT"/>
              </w:rPr>
              <w:t>Habitáveis</w:t>
            </w:r>
          </w:p>
        </w:tc>
        <w:tc>
          <w:tcPr>
            <w:tcW w:w="2400" w:type="dxa"/>
            <w:tcBorders>
              <w:top w:val="nil"/>
              <w:left w:val="nil"/>
              <w:bottom w:val="single" w:sz="4" w:space="0" w:color="auto"/>
              <w:right w:val="single" w:sz="4" w:space="0" w:color="auto"/>
            </w:tcBorders>
            <w:shd w:val="clear" w:color="auto" w:fill="auto"/>
            <w:vAlign w:val="center"/>
            <w:hideMark/>
          </w:tcPr>
          <w:p w14:paraId="299BD200" w14:textId="5FC3368C" w:rsidR="006B20EE" w:rsidRPr="00C70E85" w:rsidRDefault="006B20EE" w:rsidP="006B20EE">
            <w:pPr>
              <w:suppressAutoHyphens w:val="0"/>
              <w:jc w:val="center"/>
              <w:rPr>
                <w:rFonts w:ascii="Arial MT" w:hAnsi="Arial MT" w:cs="Calibri"/>
                <w:sz w:val="24"/>
                <w:szCs w:val="24"/>
              </w:rPr>
            </w:pPr>
            <w:r w:rsidRPr="00C70E85">
              <w:rPr>
                <w:rFonts w:ascii="Arial MT" w:hAnsi="Arial MT" w:cs="Calibri"/>
                <w:sz w:val="24"/>
                <w:szCs w:val="24"/>
                <w:lang w:val="pt-PT"/>
              </w:rPr>
              <w:t>1/8</w:t>
            </w:r>
          </w:p>
        </w:tc>
        <w:tc>
          <w:tcPr>
            <w:tcW w:w="2814" w:type="dxa"/>
            <w:tcBorders>
              <w:top w:val="nil"/>
              <w:left w:val="nil"/>
              <w:bottom w:val="single" w:sz="4" w:space="0" w:color="auto"/>
              <w:right w:val="single" w:sz="4" w:space="0" w:color="auto"/>
            </w:tcBorders>
            <w:shd w:val="clear" w:color="auto" w:fill="auto"/>
            <w:vAlign w:val="center"/>
            <w:hideMark/>
          </w:tcPr>
          <w:p w14:paraId="59D420FE" w14:textId="77777777" w:rsidR="006B20EE" w:rsidRPr="00C70E85" w:rsidRDefault="006B20EE" w:rsidP="006B20EE">
            <w:pPr>
              <w:suppressAutoHyphens w:val="0"/>
              <w:jc w:val="center"/>
              <w:rPr>
                <w:rFonts w:ascii="Arial MT" w:hAnsi="Arial MT" w:cs="Calibri"/>
                <w:sz w:val="24"/>
                <w:szCs w:val="24"/>
              </w:rPr>
            </w:pPr>
            <w:r w:rsidRPr="00C70E85">
              <w:rPr>
                <w:rFonts w:ascii="Arial MT" w:hAnsi="Arial MT" w:cs="Calibri"/>
                <w:sz w:val="24"/>
                <w:szCs w:val="24"/>
                <w:lang w:val="pt-PT"/>
              </w:rPr>
              <w:t>*</w:t>
            </w:r>
          </w:p>
        </w:tc>
      </w:tr>
      <w:tr w:rsidR="00C70E85" w:rsidRPr="00C70E85" w14:paraId="77E95EE2" w14:textId="77777777" w:rsidTr="00F542A4">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11422C23" w14:textId="77777777" w:rsidR="006B20EE" w:rsidRPr="00C70E85" w:rsidRDefault="006B20EE" w:rsidP="006B20EE">
            <w:pPr>
              <w:suppressAutoHyphens w:val="0"/>
              <w:rPr>
                <w:rFonts w:ascii="Arial MT" w:hAnsi="Arial MT" w:cs="Calibri"/>
                <w:sz w:val="24"/>
                <w:szCs w:val="24"/>
              </w:rPr>
            </w:pPr>
            <w:r w:rsidRPr="00C70E85">
              <w:rPr>
                <w:rFonts w:ascii="Arial MT" w:hAnsi="Arial MT" w:cs="Calibri"/>
                <w:sz w:val="24"/>
                <w:szCs w:val="24"/>
                <w:lang w:val="pt-PT"/>
              </w:rPr>
              <w:t>Não habitáveis</w:t>
            </w:r>
          </w:p>
        </w:tc>
        <w:tc>
          <w:tcPr>
            <w:tcW w:w="2400" w:type="dxa"/>
            <w:tcBorders>
              <w:top w:val="nil"/>
              <w:left w:val="nil"/>
              <w:bottom w:val="single" w:sz="4" w:space="0" w:color="auto"/>
              <w:right w:val="single" w:sz="4" w:space="0" w:color="auto"/>
            </w:tcBorders>
            <w:shd w:val="clear" w:color="auto" w:fill="auto"/>
            <w:vAlign w:val="center"/>
            <w:hideMark/>
          </w:tcPr>
          <w:p w14:paraId="32A3FB87" w14:textId="4BDA4A15" w:rsidR="006B20EE" w:rsidRPr="00C70E85" w:rsidRDefault="006B20EE" w:rsidP="006B20EE">
            <w:pPr>
              <w:suppressAutoHyphens w:val="0"/>
              <w:jc w:val="center"/>
              <w:rPr>
                <w:rFonts w:ascii="Arial MT" w:hAnsi="Arial MT" w:cs="Calibri"/>
                <w:sz w:val="24"/>
                <w:szCs w:val="24"/>
              </w:rPr>
            </w:pPr>
            <w:r w:rsidRPr="00C70E85">
              <w:rPr>
                <w:rFonts w:ascii="Arial MT" w:hAnsi="Arial MT" w:cs="Calibri"/>
                <w:sz w:val="24"/>
                <w:szCs w:val="24"/>
                <w:lang w:val="pt-PT"/>
              </w:rPr>
              <w:t>1/10</w:t>
            </w:r>
          </w:p>
        </w:tc>
        <w:tc>
          <w:tcPr>
            <w:tcW w:w="2814" w:type="dxa"/>
            <w:tcBorders>
              <w:top w:val="nil"/>
              <w:left w:val="nil"/>
              <w:bottom w:val="single" w:sz="4" w:space="0" w:color="auto"/>
              <w:right w:val="single" w:sz="4" w:space="0" w:color="auto"/>
            </w:tcBorders>
            <w:shd w:val="clear" w:color="auto" w:fill="auto"/>
            <w:vAlign w:val="center"/>
            <w:hideMark/>
          </w:tcPr>
          <w:p w14:paraId="57F54874" w14:textId="0B7DB1DE" w:rsidR="006B20EE" w:rsidRPr="00C70E85" w:rsidRDefault="006B20EE" w:rsidP="006B20EE">
            <w:pPr>
              <w:suppressAutoHyphens w:val="0"/>
              <w:jc w:val="center"/>
              <w:rPr>
                <w:rFonts w:ascii="Arial MT" w:hAnsi="Arial MT" w:cs="Calibri"/>
                <w:sz w:val="24"/>
                <w:szCs w:val="24"/>
              </w:rPr>
            </w:pPr>
            <w:r w:rsidRPr="00C70E85">
              <w:rPr>
                <w:rFonts w:ascii="Arial MT" w:hAnsi="Arial MT" w:cs="Calibri"/>
                <w:sz w:val="24"/>
                <w:szCs w:val="24"/>
                <w:lang w:val="pt-PT"/>
              </w:rPr>
              <w:t>1/8</w:t>
            </w:r>
          </w:p>
        </w:tc>
      </w:tr>
    </w:tbl>
    <w:p w14:paraId="06ED4E48" w14:textId="77777777" w:rsidR="006B20EE" w:rsidRPr="00C70E85" w:rsidRDefault="005C3563" w:rsidP="00F542A4">
      <w:pPr>
        <w:pBdr>
          <w:top w:val="nil"/>
          <w:left w:val="nil"/>
          <w:bottom w:val="nil"/>
          <w:right w:val="nil"/>
          <w:between w:val="nil"/>
        </w:pBdr>
        <w:spacing w:before="2" w:after="120"/>
        <w:ind w:left="1418"/>
        <w:rPr>
          <w:rFonts w:ascii="Arial" w:hAnsi="Arial" w:cs="Arial"/>
          <w:sz w:val="24"/>
          <w:szCs w:val="24"/>
        </w:rPr>
      </w:pPr>
      <w:r w:rsidRPr="00C70E85">
        <w:rPr>
          <w:rFonts w:ascii="Arial" w:hAnsi="Arial" w:cs="Arial"/>
          <w:sz w:val="24"/>
          <w:szCs w:val="24"/>
        </w:rPr>
        <w:t xml:space="preserve">* Variável, compatível com o volume </w:t>
      </w:r>
      <w:r w:rsidR="006B20EE" w:rsidRPr="00C70E85">
        <w:rPr>
          <w:rFonts w:ascii="Arial" w:hAnsi="Arial" w:cs="Arial"/>
          <w:sz w:val="24"/>
          <w:szCs w:val="24"/>
        </w:rPr>
        <w:t>de ar a renovar ou condicionar.</w:t>
      </w:r>
    </w:p>
    <w:p w14:paraId="059129C0" w14:textId="77777777" w:rsidR="006B20EE" w:rsidRPr="00C70E85" w:rsidRDefault="005C3563" w:rsidP="00F542A4">
      <w:pPr>
        <w:pBdr>
          <w:top w:val="nil"/>
          <w:left w:val="nil"/>
          <w:bottom w:val="nil"/>
          <w:right w:val="nil"/>
          <w:between w:val="nil"/>
        </w:pBdr>
        <w:spacing w:before="2" w:after="120"/>
        <w:ind w:left="1418"/>
        <w:jc w:val="both"/>
        <w:rPr>
          <w:rFonts w:ascii="Arial" w:hAnsi="Arial" w:cs="Arial"/>
          <w:sz w:val="24"/>
          <w:szCs w:val="24"/>
        </w:rPr>
      </w:pPr>
      <w:r w:rsidRPr="00C70E85">
        <w:rPr>
          <w:rFonts w:ascii="Arial" w:hAnsi="Arial" w:cs="Arial"/>
          <w:sz w:val="24"/>
          <w:szCs w:val="24"/>
        </w:rPr>
        <w:t>§ 1º Nenhum vão destinado a iluminar e ventilar um compartimento poderá ter área inferior a 0,30 m</w:t>
      </w:r>
      <w:r w:rsidRPr="00C70E85">
        <w:rPr>
          <w:rFonts w:ascii="Arial" w:hAnsi="Arial" w:cs="Arial"/>
          <w:sz w:val="24"/>
          <w:szCs w:val="24"/>
          <w:vertAlign w:val="superscript"/>
        </w:rPr>
        <w:t>2</w:t>
      </w:r>
      <w:r w:rsidRPr="00C70E85">
        <w:rPr>
          <w:rFonts w:ascii="Arial" w:hAnsi="Arial" w:cs="Arial"/>
          <w:sz w:val="24"/>
          <w:szCs w:val="24"/>
        </w:rPr>
        <w:t xml:space="preserve"> (trinta decímetros quadrados), quaisquer que sejam as características dos prismas de iluminação e ventilação.</w:t>
      </w:r>
    </w:p>
    <w:p w14:paraId="215F0DAF" w14:textId="59666D68" w:rsidR="005C3563" w:rsidRPr="00C70E85" w:rsidRDefault="005C3563" w:rsidP="00F542A4">
      <w:pPr>
        <w:pBdr>
          <w:top w:val="nil"/>
          <w:left w:val="nil"/>
          <w:bottom w:val="nil"/>
          <w:right w:val="nil"/>
          <w:between w:val="nil"/>
        </w:pBdr>
        <w:spacing w:before="2" w:after="120"/>
        <w:ind w:left="1418"/>
        <w:jc w:val="both"/>
        <w:rPr>
          <w:rFonts w:ascii="Arial" w:hAnsi="Arial" w:cs="Arial"/>
          <w:sz w:val="24"/>
          <w:szCs w:val="24"/>
        </w:rPr>
      </w:pPr>
      <w:r w:rsidRPr="00C70E85">
        <w:rPr>
          <w:rFonts w:ascii="Arial" w:hAnsi="Arial" w:cs="Arial"/>
          <w:sz w:val="24"/>
          <w:szCs w:val="24"/>
        </w:rPr>
        <w:lastRenderedPageBreak/>
        <w:t>§ 2º Em instalações sanitárias dotadas de chuveiros, não é permitido a ventilação através de sistemas e equipamentos mecânicos de ventilação forçada.</w:t>
      </w:r>
      <w:r w:rsidR="006B20EE" w:rsidRPr="00C70E85">
        <w:rPr>
          <w:rFonts w:ascii="Arial" w:hAnsi="Arial" w:cs="Arial"/>
          <w:sz w:val="24"/>
          <w:szCs w:val="24"/>
        </w:rPr>
        <w:t>” (NR)</w:t>
      </w:r>
    </w:p>
    <w:p w14:paraId="569CC512" w14:textId="77777777" w:rsidR="005C3563" w:rsidRPr="00C70E85" w:rsidRDefault="005C3563" w:rsidP="000B6319">
      <w:pPr>
        <w:pBdr>
          <w:top w:val="nil"/>
          <w:left w:val="nil"/>
          <w:bottom w:val="nil"/>
          <w:right w:val="nil"/>
          <w:between w:val="nil"/>
        </w:pBdr>
        <w:spacing w:after="120"/>
        <w:ind w:left="1560"/>
        <w:rPr>
          <w:rFonts w:ascii="Arial" w:hAnsi="Arial" w:cs="Arial"/>
          <w:sz w:val="24"/>
          <w:szCs w:val="24"/>
        </w:rPr>
      </w:pPr>
    </w:p>
    <w:p w14:paraId="57411CDA" w14:textId="468692FB" w:rsidR="005C3563" w:rsidRPr="00C70E85" w:rsidRDefault="00A2081E" w:rsidP="00F542A4">
      <w:pPr>
        <w:spacing w:after="120"/>
        <w:ind w:left="1418"/>
        <w:jc w:val="center"/>
        <w:rPr>
          <w:rFonts w:ascii="Arial" w:hAnsi="Arial" w:cs="Arial"/>
          <w:bCs/>
          <w:sz w:val="24"/>
          <w:szCs w:val="24"/>
        </w:rPr>
      </w:pPr>
      <w:r w:rsidRPr="00C70E85">
        <w:rPr>
          <w:rFonts w:ascii="Arial" w:hAnsi="Arial" w:cs="Arial"/>
          <w:bCs/>
          <w:sz w:val="24"/>
          <w:szCs w:val="24"/>
        </w:rPr>
        <w:t>“CAPÍTULO X</w:t>
      </w:r>
    </w:p>
    <w:p w14:paraId="0AA9E807" w14:textId="3BFE3191" w:rsidR="006B20EE" w:rsidRPr="00C70E85" w:rsidRDefault="00A2081E" w:rsidP="00F542A4">
      <w:pPr>
        <w:spacing w:after="120"/>
        <w:ind w:left="1418"/>
        <w:jc w:val="center"/>
        <w:rPr>
          <w:rFonts w:ascii="Arial" w:hAnsi="Arial" w:cs="Arial"/>
          <w:bCs/>
          <w:sz w:val="24"/>
          <w:szCs w:val="24"/>
        </w:rPr>
      </w:pPr>
      <w:r w:rsidRPr="00C70E85">
        <w:rPr>
          <w:rFonts w:ascii="Arial" w:hAnsi="Arial" w:cs="Arial"/>
          <w:bCs/>
          <w:sz w:val="24"/>
          <w:szCs w:val="24"/>
        </w:rPr>
        <w:t>DA ACESSIBILIDADE ÀS PESSOAS COM DEFICIÊNCIA</w:t>
      </w:r>
    </w:p>
    <w:p w14:paraId="310E3957" w14:textId="77777777" w:rsidR="00F542A4" w:rsidRPr="00C70E85" w:rsidRDefault="00F542A4" w:rsidP="00F542A4">
      <w:pPr>
        <w:spacing w:after="120"/>
        <w:ind w:left="1418"/>
        <w:jc w:val="center"/>
        <w:rPr>
          <w:rFonts w:ascii="Arial" w:hAnsi="Arial" w:cs="Arial"/>
          <w:b/>
          <w:sz w:val="24"/>
          <w:szCs w:val="24"/>
        </w:rPr>
      </w:pPr>
    </w:p>
    <w:p w14:paraId="64D21A51" w14:textId="7FFEC3D8" w:rsidR="006B20EE" w:rsidRPr="00C70E85" w:rsidRDefault="005C3563" w:rsidP="00F542A4">
      <w:pPr>
        <w:spacing w:after="120"/>
        <w:ind w:left="1418"/>
        <w:jc w:val="both"/>
        <w:rPr>
          <w:rFonts w:ascii="Arial" w:hAnsi="Arial" w:cs="Arial"/>
          <w:sz w:val="24"/>
          <w:szCs w:val="24"/>
        </w:rPr>
      </w:pPr>
      <w:r w:rsidRPr="00C70E85">
        <w:rPr>
          <w:rFonts w:ascii="Arial" w:hAnsi="Arial" w:cs="Arial"/>
          <w:sz w:val="24"/>
          <w:szCs w:val="24"/>
        </w:rPr>
        <w:t>Art. 296. Nas edificações especiais de utilização coletiva: escolas, cinemas, teatros, ginásios, centros comerciais e edifícios para uso comercial e/ou prestação de serviços, deverá ser garantido o acesso as pessoas com deficiência, observadas as disposições da NBR 9050/2020 ou a que a substituir.</w:t>
      </w:r>
    </w:p>
    <w:p w14:paraId="1C9E6251" w14:textId="6B2389D7" w:rsidR="006B20EE" w:rsidRPr="00C70E85" w:rsidRDefault="005C3563" w:rsidP="00F542A4">
      <w:pPr>
        <w:spacing w:after="120"/>
        <w:ind w:left="1418"/>
        <w:jc w:val="both"/>
        <w:rPr>
          <w:rFonts w:ascii="Arial" w:hAnsi="Arial" w:cs="Arial"/>
          <w:strike/>
          <w:sz w:val="24"/>
          <w:szCs w:val="24"/>
        </w:rPr>
      </w:pPr>
      <w:r w:rsidRPr="00C70E85">
        <w:rPr>
          <w:rFonts w:ascii="Arial" w:hAnsi="Arial" w:cs="Arial"/>
          <w:sz w:val="24"/>
          <w:szCs w:val="24"/>
        </w:rPr>
        <w:t>Parágrafo único</w:t>
      </w:r>
      <w:r w:rsidR="006C4B81" w:rsidRPr="00C70E85">
        <w:rPr>
          <w:rFonts w:ascii="Arial" w:hAnsi="Arial" w:cs="Arial"/>
          <w:sz w:val="24"/>
          <w:szCs w:val="24"/>
        </w:rPr>
        <w:t>.</w:t>
      </w:r>
      <w:r w:rsidRPr="00C70E85">
        <w:rPr>
          <w:rFonts w:ascii="Arial" w:hAnsi="Arial" w:cs="Arial"/>
          <w:sz w:val="24"/>
          <w:szCs w:val="24"/>
        </w:rPr>
        <w:t xml:space="preserve"> as edificações não residenciais já existentes, a que se refere este artigo, deverão se adequar às normas de acessibilidade, em prazo estipulado pela municipalidade, seguindo a NBR 9</w:t>
      </w:r>
      <w:r w:rsidR="006B20EE" w:rsidRPr="00C70E85">
        <w:rPr>
          <w:rFonts w:ascii="Arial" w:hAnsi="Arial" w:cs="Arial"/>
          <w:sz w:val="24"/>
          <w:szCs w:val="24"/>
        </w:rPr>
        <w:t>050/2020 ou a que a substituir.” (NR)</w:t>
      </w:r>
    </w:p>
    <w:p w14:paraId="36B14D38" w14:textId="0FEB4343" w:rsidR="006B20EE" w:rsidRPr="00C70E85" w:rsidRDefault="006B20EE" w:rsidP="00F542A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297. </w:t>
      </w:r>
      <w:r w:rsidR="006C4B81" w:rsidRPr="00C70E85">
        <w:rPr>
          <w:rFonts w:ascii="Arial" w:hAnsi="Arial" w:cs="Arial"/>
          <w:sz w:val="24"/>
          <w:szCs w:val="24"/>
        </w:rPr>
        <w:t>Q</w:t>
      </w:r>
      <w:r w:rsidR="005C3563" w:rsidRPr="00C70E85">
        <w:rPr>
          <w:rFonts w:ascii="Arial" w:hAnsi="Arial" w:cs="Arial"/>
          <w:sz w:val="24"/>
          <w:szCs w:val="24"/>
        </w:rPr>
        <w:t>uando existir desnível entre o piso e o passeio ou quando</w:t>
      </w:r>
      <w:r w:rsidR="005C3563" w:rsidRPr="00C70E85">
        <w:rPr>
          <w:rFonts w:ascii="Arial" w:hAnsi="Arial" w:cs="Arial"/>
          <w:strike/>
          <w:sz w:val="24"/>
          <w:szCs w:val="24"/>
        </w:rPr>
        <w:t xml:space="preserve"> </w:t>
      </w:r>
      <w:r w:rsidR="005C3563" w:rsidRPr="00C70E85">
        <w:rPr>
          <w:rFonts w:ascii="Arial" w:hAnsi="Arial" w:cs="Arial"/>
          <w:sz w:val="24"/>
          <w:szCs w:val="24"/>
        </w:rPr>
        <w:t>houver desníveis internos, será obrigatória a</w:t>
      </w:r>
      <w:r w:rsidRPr="00C70E85">
        <w:rPr>
          <w:rFonts w:ascii="Arial" w:hAnsi="Arial" w:cs="Arial"/>
          <w:sz w:val="24"/>
          <w:szCs w:val="24"/>
        </w:rPr>
        <w:t xml:space="preserve"> utilização de rampas de acesso.</w:t>
      </w:r>
    </w:p>
    <w:p w14:paraId="4F8A55A6" w14:textId="77777777" w:rsidR="006C4B81" w:rsidRPr="00C70E85" w:rsidRDefault="005C3563" w:rsidP="00F542A4">
      <w:pPr>
        <w:spacing w:after="120"/>
        <w:ind w:left="1418"/>
        <w:jc w:val="both"/>
        <w:rPr>
          <w:rFonts w:ascii="Arial" w:hAnsi="Arial" w:cs="Arial"/>
          <w:sz w:val="24"/>
          <w:szCs w:val="24"/>
        </w:rPr>
      </w:pPr>
      <w:r w:rsidRPr="00C70E85">
        <w:rPr>
          <w:rFonts w:ascii="Arial" w:hAnsi="Arial" w:cs="Arial"/>
          <w:sz w:val="24"/>
          <w:szCs w:val="24"/>
        </w:rPr>
        <w:t>Parágrafo único</w:t>
      </w:r>
      <w:r w:rsidR="006B20EE" w:rsidRPr="00C70E85">
        <w:rPr>
          <w:rFonts w:ascii="Arial" w:hAnsi="Arial" w:cs="Arial"/>
          <w:sz w:val="24"/>
          <w:szCs w:val="24"/>
        </w:rPr>
        <w:t>.</w:t>
      </w:r>
      <w:r w:rsidRPr="00C70E85">
        <w:rPr>
          <w:rFonts w:ascii="Arial" w:hAnsi="Arial" w:cs="Arial"/>
          <w:sz w:val="24"/>
          <w:szCs w:val="24"/>
        </w:rPr>
        <w:t xml:space="preserve"> Quando não houver rampas, o acesso das pessoas com deficiência a outros pavimentos deverá ser feito através de elevador conforme critérios estabelecidos por este Código.</w:t>
      </w:r>
      <w:r w:rsidR="006B20EE" w:rsidRPr="00C70E85">
        <w:rPr>
          <w:rFonts w:ascii="Arial" w:hAnsi="Arial" w:cs="Arial"/>
          <w:sz w:val="24"/>
          <w:szCs w:val="24"/>
        </w:rPr>
        <w:t>” (NR)</w:t>
      </w:r>
    </w:p>
    <w:p w14:paraId="58B8B700" w14:textId="77777777" w:rsidR="006C4B81" w:rsidRPr="00C70E85" w:rsidRDefault="006C4B81" w:rsidP="00F542A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299. Nos cinemas, auditórios, templos, teatros, estádios, ginásios esportivos e congêneres deverão existir espaços para espectadores com deficiência de fácil acesso, na proporção de 1% (um por cento) da lotação do estabelecimento.</w:t>
      </w:r>
      <w:r w:rsidRPr="00C70E85">
        <w:rPr>
          <w:rFonts w:ascii="Arial" w:hAnsi="Arial" w:cs="Arial"/>
          <w:sz w:val="24"/>
          <w:szCs w:val="24"/>
        </w:rPr>
        <w:t>” (NR)</w:t>
      </w:r>
    </w:p>
    <w:p w14:paraId="19A2D4A7" w14:textId="77777777" w:rsidR="006C4B81" w:rsidRPr="00C70E85" w:rsidRDefault="006C4B81" w:rsidP="00F542A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300. A Secretaria de Planejamento manterá projetos padronizados para edificações populares com área máxima de 70 m</w:t>
      </w:r>
      <w:r w:rsidR="005C3563" w:rsidRPr="00C70E85">
        <w:rPr>
          <w:rFonts w:ascii="Arial" w:hAnsi="Arial" w:cs="Arial"/>
          <w:sz w:val="24"/>
          <w:szCs w:val="24"/>
          <w:vertAlign w:val="superscript"/>
        </w:rPr>
        <w:t>2</w:t>
      </w:r>
      <w:r w:rsidR="005C3563" w:rsidRPr="00C70E85">
        <w:rPr>
          <w:rFonts w:ascii="Arial" w:hAnsi="Arial" w:cs="Arial"/>
          <w:sz w:val="24"/>
          <w:szCs w:val="24"/>
        </w:rPr>
        <w:t xml:space="preserve"> (setenta metros quadrados), em alvenaria e 49 m² (quarenta e nove metros quadrados) em madeira, com características especiais a seguir especificadas:</w:t>
      </w:r>
    </w:p>
    <w:p w14:paraId="3BFA11AA" w14:textId="77777777" w:rsidR="006C4B81" w:rsidRPr="00C70E85" w:rsidRDefault="006C4B81" w:rsidP="00F542A4">
      <w:pPr>
        <w:spacing w:after="120"/>
        <w:ind w:left="1418"/>
        <w:jc w:val="both"/>
        <w:rPr>
          <w:rFonts w:ascii="Arial" w:hAnsi="Arial" w:cs="Arial"/>
          <w:sz w:val="24"/>
          <w:szCs w:val="24"/>
        </w:rPr>
      </w:pPr>
      <w:r w:rsidRPr="00C70E85">
        <w:rPr>
          <w:rFonts w:ascii="Arial" w:hAnsi="Arial" w:cs="Arial"/>
          <w:sz w:val="24"/>
          <w:szCs w:val="24"/>
        </w:rPr>
        <w:t xml:space="preserve">I - </w:t>
      </w:r>
      <w:proofErr w:type="gramStart"/>
      <w:r w:rsidR="005C3563" w:rsidRPr="00C70E85">
        <w:rPr>
          <w:rFonts w:ascii="Arial" w:hAnsi="Arial" w:cs="Arial"/>
          <w:sz w:val="24"/>
          <w:szCs w:val="24"/>
        </w:rPr>
        <w:t>os</w:t>
      </w:r>
      <w:proofErr w:type="gramEnd"/>
      <w:r w:rsidR="005C3563" w:rsidRPr="00C70E85">
        <w:rPr>
          <w:rFonts w:ascii="Arial" w:hAnsi="Arial" w:cs="Arial"/>
          <w:sz w:val="24"/>
          <w:szCs w:val="24"/>
        </w:rPr>
        <w:t xml:space="preserve"> atos administrativos previstos no Capítulo artigo 13 serão dispensados;</w:t>
      </w:r>
    </w:p>
    <w:p w14:paraId="6C85B1B2" w14:textId="77777777" w:rsidR="006C4B81" w:rsidRPr="00C70E85" w:rsidRDefault="006C4B81" w:rsidP="00F542A4">
      <w:pPr>
        <w:spacing w:after="120"/>
        <w:ind w:left="1418"/>
        <w:jc w:val="both"/>
        <w:rPr>
          <w:rFonts w:ascii="Arial" w:hAnsi="Arial" w:cs="Arial"/>
          <w:sz w:val="24"/>
          <w:szCs w:val="24"/>
        </w:rPr>
      </w:pPr>
      <w:r w:rsidRPr="00C70E85">
        <w:rPr>
          <w:rFonts w:ascii="Arial" w:hAnsi="Arial" w:cs="Arial"/>
          <w:sz w:val="24"/>
          <w:szCs w:val="24"/>
        </w:rPr>
        <w:t xml:space="preserve">II - </w:t>
      </w:r>
      <w:proofErr w:type="gramStart"/>
      <w:r w:rsidR="005C3563" w:rsidRPr="00C70E85">
        <w:rPr>
          <w:rFonts w:ascii="Arial" w:hAnsi="Arial" w:cs="Arial"/>
          <w:sz w:val="24"/>
          <w:szCs w:val="24"/>
        </w:rPr>
        <w:t>sendo</w:t>
      </w:r>
      <w:proofErr w:type="gramEnd"/>
      <w:r w:rsidR="005C3563" w:rsidRPr="00C70E85">
        <w:rPr>
          <w:rFonts w:ascii="Arial" w:hAnsi="Arial" w:cs="Arial"/>
          <w:sz w:val="24"/>
          <w:szCs w:val="24"/>
        </w:rPr>
        <w:t xml:space="preserve"> o projeto adquirido pelo interessado na Secretaria de Planejamento, automaticamente ela lhe fornecerá os elementos para o mesmo, se este provar não possuir outro imóvel no município.</w:t>
      </w:r>
      <w:r w:rsidRPr="00C70E85">
        <w:rPr>
          <w:rFonts w:ascii="Arial" w:hAnsi="Arial" w:cs="Arial"/>
          <w:sz w:val="24"/>
          <w:szCs w:val="24"/>
        </w:rPr>
        <w:t>” (NR)</w:t>
      </w:r>
    </w:p>
    <w:p w14:paraId="6517158A" w14:textId="77777777" w:rsidR="006C4B81" w:rsidRPr="00C70E85" w:rsidRDefault="006C4B81" w:rsidP="00F542A4">
      <w:pPr>
        <w:spacing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301. </w:t>
      </w:r>
      <w:r w:rsidRPr="00C70E85">
        <w:rPr>
          <w:rFonts w:ascii="Arial" w:hAnsi="Arial" w:cs="Arial"/>
          <w:sz w:val="24"/>
          <w:szCs w:val="24"/>
        </w:rPr>
        <w:t>A</w:t>
      </w:r>
      <w:r w:rsidR="005C3563" w:rsidRPr="00C70E85">
        <w:rPr>
          <w:rFonts w:ascii="Arial" w:hAnsi="Arial" w:cs="Arial"/>
          <w:sz w:val="24"/>
          <w:szCs w:val="24"/>
        </w:rPr>
        <w:t xml:space="preserve"> construção de apartamentos ou conjuntos habitacionais e como tal considerado, a sua área privativa máxima não pode ultrapassar as condições</w:t>
      </w:r>
      <w:r w:rsidRPr="00C70E85">
        <w:rPr>
          <w:rFonts w:ascii="Arial" w:hAnsi="Arial" w:cs="Arial"/>
          <w:sz w:val="24"/>
          <w:szCs w:val="24"/>
        </w:rPr>
        <w:t xml:space="preserve"> </w:t>
      </w:r>
      <w:r w:rsidR="005C3563" w:rsidRPr="00C70E85">
        <w:rPr>
          <w:rFonts w:ascii="Arial" w:hAnsi="Arial" w:cs="Arial"/>
          <w:sz w:val="24"/>
          <w:szCs w:val="24"/>
        </w:rPr>
        <w:t>seguintes:</w:t>
      </w:r>
    </w:p>
    <w:p w14:paraId="689DC874" w14:textId="77777777" w:rsidR="006C4B81" w:rsidRPr="00C70E85" w:rsidRDefault="006C4B81" w:rsidP="00F542A4">
      <w:pPr>
        <w:spacing w:after="120"/>
        <w:ind w:left="1418"/>
        <w:jc w:val="both"/>
        <w:rPr>
          <w:rFonts w:ascii="Arial" w:hAnsi="Arial" w:cs="Arial"/>
          <w:sz w:val="24"/>
          <w:szCs w:val="24"/>
        </w:rPr>
      </w:pPr>
      <w:r w:rsidRPr="00C70E85">
        <w:rPr>
          <w:rFonts w:ascii="Arial" w:hAnsi="Arial" w:cs="Arial"/>
          <w:sz w:val="24"/>
          <w:szCs w:val="24"/>
        </w:rPr>
        <w:t xml:space="preserve">I - </w:t>
      </w:r>
      <w:r w:rsidR="005C3563" w:rsidRPr="00C70E85">
        <w:rPr>
          <w:rFonts w:ascii="Arial" w:hAnsi="Arial" w:cs="Arial"/>
          <w:sz w:val="24"/>
          <w:szCs w:val="24"/>
        </w:rPr>
        <w:t>42 m</w:t>
      </w:r>
      <w:r w:rsidR="005C3563" w:rsidRPr="00C70E85">
        <w:rPr>
          <w:rFonts w:ascii="Arial" w:hAnsi="Arial" w:cs="Arial"/>
          <w:sz w:val="24"/>
          <w:szCs w:val="24"/>
          <w:vertAlign w:val="superscript"/>
        </w:rPr>
        <w:t>2</w:t>
      </w:r>
      <w:r w:rsidR="005C3563" w:rsidRPr="00C70E85">
        <w:rPr>
          <w:rFonts w:ascii="Arial" w:hAnsi="Arial" w:cs="Arial"/>
          <w:sz w:val="24"/>
          <w:szCs w:val="24"/>
        </w:rPr>
        <w:t xml:space="preserve"> quando com dois dormitórios;</w:t>
      </w:r>
    </w:p>
    <w:p w14:paraId="7113FE43" w14:textId="77777777" w:rsidR="006C4B81" w:rsidRPr="00C70E85" w:rsidRDefault="006C4B81" w:rsidP="00F542A4">
      <w:pPr>
        <w:spacing w:after="120"/>
        <w:ind w:left="1418"/>
        <w:jc w:val="both"/>
        <w:rPr>
          <w:rFonts w:ascii="Arial" w:hAnsi="Arial" w:cs="Arial"/>
          <w:sz w:val="24"/>
          <w:szCs w:val="24"/>
        </w:rPr>
      </w:pPr>
      <w:r w:rsidRPr="00C70E85">
        <w:rPr>
          <w:rFonts w:ascii="Arial" w:hAnsi="Arial" w:cs="Arial"/>
          <w:sz w:val="24"/>
          <w:szCs w:val="24"/>
        </w:rPr>
        <w:t xml:space="preserve">II - </w:t>
      </w:r>
      <w:r w:rsidR="005C3563" w:rsidRPr="00C70E85">
        <w:rPr>
          <w:rFonts w:ascii="Arial" w:hAnsi="Arial" w:cs="Arial"/>
          <w:sz w:val="24"/>
          <w:szCs w:val="24"/>
        </w:rPr>
        <w:t>60 m</w:t>
      </w:r>
      <w:r w:rsidR="005C3563" w:rsidRPr="00C70E85">
        <w:rPr>
          <w:rFonts w:ascii="Arial" w:hAnsi="Arial" w:cs="Arial"/>
          <w:sz w:val="24"/>
          <w:szCs w:val="24"/>
          <w:vertAlign w:val="superscript"/>
        </w:rPr>
        <w:t>2</w:t>
      </w:r>
      <w:r w:rsidRPr="00C70E85">
        <w:rPr>
          <w:rFonts w:ascii="Arial" w:hAnsi="Arial" w:cs="Arial"/>
          <w:sz w:val="24"/>
          <w:szCs w:val="24"/>
        </w:rPr>
        <w:t xml:space="preserve"> quando com três dormitórios</w:t>
      </w:r>
    </w:p>
    <w:p w14:paraId="2197A715" w14:textId="16A02FCE" w:rsidR="005C3563" w:rsidRPr="00C70E85" w:rsidRDefault="005C3563" w:rsidP="00F542A4">
      <w:pPr>
        <w:spacing w:after="120"/>
        <w:ind w:left="1418"/>
        <w:jc w:val="both"/>
        <w:rPr>
          <w:rFonts w:ascii="Arial" w:hAnsi="Arial" w:cs="Arial"/>
          <w:sz w:val="24"/>
          <w:szCs w:val="24"/>
        </w:rPr>
      </w:pPr>
      <w:r w:rsidRPr="00C70E85">
        <w:rPr>
          <w:rFonts w:ascii="Arial" w:hAnsi="Arial" w:cs="Arial"/>
          <w:sz w:val="24"/>
          <w:szCs w:val="24"/>
        </w:rPr>
        <w:lastRenderedPageBreak/>
        <w:t>§ 1º Para os compartimentos habitáveis dos conjuntos residenciais as de- mais exigências da legislação em vigor, serão permitidas as seguintes áreas</w:t>
      </w:r>
      <w:r w:rsidR="006C4B81" w:rsidRPr="00C70E85">
        <w:rPr>
          <w:rFonts w:ascii="Arial" w:hAnsi="Arial" w:cs="Arial"/>
          <w:sz w:val="24"/>
          <w:szCs w:val="24"/>
        </w:rPr>
        <w:t xml:space="preserve"> </w:t>
      </w:r>
      <w:r w:rsidRPr="00C70E85">
        <w:rPr>
          <w:rFonts w:ascii="Arial" w:hAnsi="Arial" w:cs="Arial"/>
          <w:sz w:val="24"/>
          <w:szCs w:val="24"/>
        </w:rPr>
        <w:t>mínimas:</w:t>
      </w:r>
    </w:p>
    <w:tbl>
      <w:tblPr>
        <w:tblW w:w="4226" w:type="pct"/>
        <w:tblInd w:w="1413" w:type="dxa"/>
        <w:tblCellMar>
          <w:left w:w="70" w:type="dxa"/>
          <w:right w:w="70" w:type="dxa"/>
        </w:tblCellMar>
        <w:tblLook w:val="04A0" w:firstRow="1" w:lastRow="0" w:firstColumn="1" w:lastColumn="0" w:noHBand="0" w:noVBand="1"/>
      </w:tblPr>
      <w:tblGrid>
        <w:gridCol w:w="4569"/>
        <w:gridCol w:w="3090"/>
      </w:tblGrid>
      <w:tr w:rsidR="00C70E85" w:rsidRPr="00C70E85" w14:paraId="698F8484" w14:textId="77777777" w:rsidTr="00F542A4">
        <w:trPr>
          <w:trHeight w:val="284"/>
        </w:trPr>
        <w:tc>
          <w:tcPr>
            <w:tcW w:w="29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A469C" w14:textId="77777777" w:rsidR="006C4B81" w:rsidRPr="00C70E85" w:rsidRDefault="006C4B81" w:rsidP="006C4B81">
            <w:pPr>
              <w:suppressAutoHyphens w:val="0"/>
              <w:jc w:val="center"/>
              <w:rPr>
                <w:rFonts w:ascii="Arial MT" w:hAnsi="Arial MT" w:cs="Calibri"/>
                <w:sz w:val="24"/>
                <w:szCs w:val="24"/>
              </w:rPr>
            </w:pPr>
            <w:r w:rsidRPr="00C70E85">
              <w:rPr>
                <w:rFonts w:ascii="Arial MT" w:hAnsi="Arial MT" w:cs="Calibri"/>
                <w:sz w:val="24"/>
                <w:szCs w:val="24"/>
                <w:lang w:val="pt-PT"/>
              </w:rPr>
              <w:t>Compartimento</w:t>
            </w:r>
          </w:p>
        </w:tc>
        <w:tc>
          <w:tcPr>
            <w:tcW w:w="2017" w:type="pct"/>
            <w:tcBorders>
              <w:top w:val="single" w:sz="4" w:space="0" w:color="auto"/>
              <w:left w:val="nil"/>
              <w:bottom w:val="single" w:sz="4" w:space="0" w:color="auto"/>
              <w:right w:val="single" w:sz="4" w:space="0" w:color="auto"/>
            </w:tcBorders>
            <w:shd w:val="clear" w:color="auto" w:fill="auto"/>
            <w:vAlign w:val="center"/>
            <w:hideMark/>
          </w:tcPr>
          <w:p w14:paraId="00C3909D" w14:textId="77777777" w:rsidR="006C4B81" w:rsidRPr="00C70E85" w:rsidRDefault="006C4B81" w:rsidP="006C4B81">
            <w:pPr>
              <w:suppressAutoHyphens w:val="0"/>
              <w:jc w:val="center"/>
              <w:rPr>
                <w:rFonts w:ascii="Arial MT" w:hAnsi="Arial MT" w:cs="Calibri"/>
                <w:sz w:val="24"/>
                <w:szCs w:val="24"/>
              </w:rPr>
            </w:pPr>
            <w:r w:rsidRPr="00C70E85">
              <w:rPr>
                <w:rFonts w:ascii="Arial MT" w:hAnsi="Arial MT" w:cs="Calibri"/>
                <w:sz w:val="24"/>
                <w:szCs w:val="24"/>
                <w:lang w:val="pt-PT"/>
              </w:rPr>
              <w:t>Área (m²)</w:t>
            </w:r>
          </w:p>
        </w:tc>
      </w:tr>
      <w:tr w:rsidR="00C70E85" w:rsidRPr="00C70E85" w14:paraId="52090426" w14:textId="77777777" w:rsidTr="00F542A4">
        <w:trPr>
          <w:trHeight w:val="284"/>
        </w:trPr>
        <w:tc>
          <w:tcPr>
            <w:tcW w:w="2983" w:type="pct"/>
            <w:tcBorders>
              <w:top w:val="nil"/>
              <w:left w:val="single" w:sz="4" w:space="0" w:color="auto"/>
              <w:bottom w:val="single" w:sz="4" w:space="0" w:color="auto"/>
              <w:right w:val="single" w:sz="4" w:space="0" w:color="auto"/>
            </w:tcBorders>
            <w:shd w:val="clear" w:color="auto" w:fill="auto"/>
            <w:vAlign w:val="center"/>
            <w:hideMark/>
          </w:tcPr>
          <w:p w14:paraId="41DB9F9C" w14:textId="77777777" w:rsidR="006C4B81" w:rsidRPr="00C70E85" w:rsidRDefault="006C4B81" w:rsidP="006C4B81">
            <w:pPr>
              <w:suppressAutoHyphens w:val="0"/>
              <w:rPr>
                <w:rFonts w:ascii="Arial MT" w:hAnsi="Arial MT" w:cs="Calibri"/>
                <w:sz w:val="24"/>
                <w:szCs w:val="24"/>
              </w:rPr>
            </w:pPr>
            <w:r w:rsidRPr="00C70E85">
              <w:rPr>
                <w:rFonts w:ascii="Arial MT" w:hAnsi="Arial MT" w:cs="Calibri"/>
                <w:sz w:val="24"/>
                <w:szCs w:val="24"/>
                <w:lang w:val="pt-PT"/>
              </w:rPr>
              <w:t>a) dormitórios:</w:t>
            </w:r>
          </w:p>
        </w:tc>
        <w:tc>
          <w:tcPr>
            <w:tcW w:w="2017" w:type="pct"/>
            <w:tcBorders>
              <w:top w:val="nil"/>
              <w:left w:val="nil"/>
              <w:bottom w:val="single" w:sz="4" w:space="0" w:color="auto"/>
              <w:right w:val="single" w:sz="4" w:space="0" w:color="auto"/>
            </w:tcBorders>
            <w:shd w:val="clear" w:color="auto" w:fill="auto"/>
            <w:vAlign w:val="center"/>
            <w:hideMark/>
          </w:tcPr>
          <w:p w14:paraId="2186F8F1" w14:textId="77777777" w:rsidR="006C4B81" w:rsidRPr="00C70E85" w:rsidRDefault="006C4B81" w:rsidP="006C4B81">
            <w:pPr>
              <w:suppressAutoHyphens w:val="0"/>
              <w:rPr>
                <w:rFonts w:ascii="Arial MT" w:hAnsi="Arial MT" w:cs="Calibri"/>
                <w:sz w:val="24"/>
                <w:szCs w:val="24"/>
              </w:rPr>
            </w:pPr>
            <w:r w:rsidRPr="00C70E85">
              <w:rPr>
                <w:rFonts w:ascii="Arial MT" w:hAnsi="Arial MT" w:cs="Calibri"/>
                <w:sz w:val="24"/>
                <w:szCs w:val="24"/>
                <w:lang w:val="pt-PT"/>
              </w:rPr>
              <w:t> </w:t>
            </w:r>
          </w:p>
        </w:tc>
      </w:tr>
      <w:tr w:rsidR="00C70E85" w:rsidRPr="00C70E85" w14:paraId="7515AA23" w14:textId="77777777" w:rsidTr="00F542A4">
        <w:trPr>
          <w:trHeight w:val="284"/>
        </w:trPr>
        <w:tc>
          <w:tcPr>
            <w:tcW w:w="2983" w:type="pct"/>
            <w:tcBorders>
              <w:top w:val="nil"/>
              <w:left w:val="single" w:sz="4" w:space="0" w:color="auto"/>
              <w:bottom w:val="single" w:sz="4" w:space="0" w:color="auto"/>
              <w:right w:val="single" w:sz="4" w:space="0" w:color="auto"/>
            </w:tcBorders>
            <w:shd w:val="clear" w:color="auto" w:fill="auto"/>
            <w:vAlign w:val="center"/>
            <w:hideMark/>
          </w:tcPr>
          <w:p w14:paraId="3EF11466" w14:textId="77777777" w:rsidR="006C4B81" w:rsidRPr="00C70E85" w:rsidRDefault="006C4B81" w:rsidP="006C4B81">
            <w:pPr>
              <w:suppressAutoHyphens w:val="0"/>
              <w:rPr>
                <w:rFonts w:ascii="Arial MT" w:hAnsi="Arial MT" w:cs="Calibri"/>
                <w:sz w:val="24"/>
                <w:szCs w:val="24"/>
              </w:rPr>
            </w:pPr>
            <w:r w:rsidRPr="00C70E85">
              <w:rPr>
                <w:rFonts w:ascii="Arial MT" w:hAnsi="Arial MT" w:cs="Calibri"/>
                <w:sz w:val="24"/>
                <w:szCs w:val="24"/>
                <w:lang w:val="pt-PT"/>
              </w:rPr>
              <w:t>1. o primeiro ou o único</w:t>
            </w:r>
          </w:p>
        </w:tc>
        <w:tc>
          <w:tcPr>
            <w:tcW w:w="2017" w:type="pct"/>
            <w:tcBorders>
              <w:top w:val="nil"/>
              <w:left w:val="nil"/>
              <w:bottom w:val="single" w:sz="4" w:space="0" w:color="auto"/>
              <w:right w:val="single" w:sz="4" w:space="0" w:color="auto"/>
            </w:tcBorders>
            <w:shd w:val="clear" w:color="auto" w:fill="auto"/>
            <w:vAlign w:val="center"/>
            <w:hideMark/>
          </w:tcPr>
          <w:p w14:paraId="41A86ACA" w14:textId="77777777" w:rsidR="006C4B81" w:rsidRPr="00C70E85" w:rsidRDefault="006C4B81" w:rsidP="006C4B81">
            <w:pPr>
              <w:suppressAutoHyphens w:val="0"/>
              <w:jc w:val="center"/>
              <w:rPr>
                <w:rFonts w:ascii="Arial MT" w:hAnsi="Arial MT" w:cs="Calibri"/>
                <w:sz w:val="24"/>
                <w:szCs w:val="24"/>
              </w:rPr>
            </w:pPr>
            <w:r w:rsidRPr="00C70E85">
              <w:rPr>
                <w:rFonts w:ascii="Arial MT" w:hAnsi="Arial MT" w:cs="Calibri"/>
                <w:sz w:val="24"/>
                <w:szCs w:val="24"/>
                <w:lang w:val="pt-PT"/>
              </w:rPr>
              <w:t>9</w:t>
            </w:r>
          </w:p>
        </w:tc>
      </w:tr>
      <w:tr w:rsidR="00C70E85" w:rsidRPr="00C70E85" w14:paraId="1C0511B7" w14:textId="77777777" w:rsidTr="00F542A4">
        <w:trPr>
          <w:trHeight w:val="284"/>
        </w:trPr>
        <w:tc>
          <w:tcPr>
            <w:tcW w:w="2983" w:type="pct"/>
            <w:tcBorders>
              <w:top w:val="nil"/>
              <w:left w:val="single" w:sz="4" w:space="0" w:color="auto"/>
              <w:bottom w:val="single" w:sz="4" w:space="0" w:color="auto"/>
              <w:right w:val="single" w:sz="4" w:space="0" w:color="auto"/>
            </w:tcBorders>
            <w:shd w:val="clear" w:color="auto" w:fill="auto"/>
            <w:vAlign w:val="center"/>
            <w:hideMark/>
          </w:tcPr>
          <w:p w14:paraId="5B2CE9FD" w14:textId="77777777" w:rsidR="006C4B81" w:rsidRPr="00C70E85" w:rsidRDefault="006C4B81" w:rsidP="006C4B81">
            <w:pPr>
              <w:suppressAutoHyphens w:val="0"/>
              <w:rPr>
                <w:rFonts w:ascii="Arial MT" w:hAnsi="Arial MT" w:cs="Calibri"/>
                <w:sz w:val="24"/>
                <w:szCs w:val="24"/>
              </w:rPr>
            </w:pPr>
            <w:r w:rsidRPr="00C70E85">
              <w:rPr>
                <w:rFonts w:ascii="Arial MT" w:hAnsi="Arial MT" w:cs="Calibri"/>
                <w:sz w:val="24"/>
                <w:szCs w:val="24"/>
                <w:lang w:val="pt-PT"/>
              </w:rPr>
              <w:t>2. ou demais</w:t>
            </w:r>
          </w:p>
        </w:tc>
        <w:tc>
          <w:tcPr>
            <w:tcW w:w="2017" w:type="pct"/>
            <w:tcBorders>
              <w:top w:val="nil"/>
              <w:left w:val="nil"/>
              <w:bottom w:val="single" w:sz="4" w:space="0" w:color="auto"/>
              <w:right w:val="single" w:sz="4" w:space="0" w:color="auto"/>
            </w:tcBorders>
            <w:shd w:val="clear" w:color="auto" w:fill="auto"/>
            <w:vAlign w:val="center"/>
            <w:hideMark/>
          </w:tcPr>
          <w:p w14:paraId="651970B1" w14:textId="77777777" w:rsidR="006C4B81" w:rsidRPr="00C70E85" w:rsidRDefault="006C4B81" w:rsidP="006C4B81">
            <w:pPr>
              <w:suppressAutoHyphens w:val="0"/>
              <w:jc w:val="center"/>
              <w:rPr>
                <w:rFonts w:ascii="Arial MT" w:hAnsi="Arial MT" w:cs="Calibri"/>
                <w:sz w:val="24"/>
                <w:szCs w:val="24"/>
              </w:rPr>
            </w:pPr>
            <w:r w:rsidRPr="00C70E85">
              <w:rPr>
                <w:rFonts w:ascii="Arial MT" w:hAnsi="Arial MT" w:cs="Calibri"/>
                <w:sz w:val="24"/>
                <w:szCs w:val="24"/>
                <w:lang w:val="pt-PT"/>
              </w:rPr>
              <w:t>6</w:t>
            </w:r>
          </w:p>
        </w:tc>
      </w:tr>
      <w:tr w:rsidR="00C70E85" w:rsidRPr="00C70E85" w14:paraId="19D14090" w14:textId="77777777" w:rsidTr="00F542A4">
        <w:trPr>
          <w:trHeight w:val="284"/>
        </w:trPr>
        <w:tc>
          <w:tcPr>
            <w:tcW w:w="2983" w:type="pct"/>
            <w:tcBorders>
              <w:top w:val="nil"/>
              <w:left w:val="single" w:sz="4" w:space="0" w:color="auto"/>
              <w:bottom w:val="single" w:sz="4" w:space="0" w:color="auto"/>
              <w:right w:val="single" w:sz="4" w:space="0" w:color="auto"/>
            </w:tcBorders>
            <w:shd w:val="clear" w:color="auto" w:fill="auto"/>
            <w:vAlign w:val="center"/>
            <w:hideMark/>
          </w:tcPr>
          <w:p w14:paraId="0985640A" w14:textId="77777777" w:rsidR="006C4B81" w:rsidRPr="00C70E85" w:rsidRDefault="006C4B81" w:rsidP="006C4B81">
            <w:pPr>
              <w:suppressAutoHyphens w:val="0"/>
              <w:rPr>
                <w:rFonts w:ascii="Arial MT" w:hAnsi="Arial MT" w:cs="Calibri"/>
                <w:sz w:val="24"/>
                <w:szCs w:val="24"/>
              </w:rPr>
            </w:pPr>
            <w:r w:rsidRPr="00C70E85">
              <w:rPr>
                <w:rFonts w:ascii="Arial MT" w:hAnsi="Arial MT" w:cs="Calibri"/>
                <w:sz w:val="24"/>
                <w:szCs w:val="24"/>
                <w:lang w:val="pt-PT"/>
              </w:rPr>
              <w:t>b) salas, em apartamentos de até dois dormitórios</w:t>
            </w:r>
          </w:p>
        </w:tc>
        <w:tc>
          <w:tcPr>
            <w:tcW w:w="2017" w:type="pct"/>
            <w:tcBorders>
              <w:top w:val="nil"/>
              <w:left w:val="nil"/>
              <w:bottom w:val="single" w:sz="4" w:space="0" w:color="auto"/>
              <w:right w:val="single" w:sz="4" w:space="0" w:color="auto"/>
            </w:tcBorders>
            <w:shd w:val="clear" w:color="auto" w:fill="auto"/>
            <w:vAlign w:val="center"/>
            <w:hideMark/>
          </w:tcPr>
          <w:p w14:paraId="5D5B7CD8" w14:textId="77777777" w:rsidR="006C4B81" w:rsidRPr="00C70E85" w:rsidRDefault="006C4B81" w:rsidP="006C4B81">
            <w:pPr>
              <w:suppressAutoHyphens w:val="0"/>
              <w:jc w:val="center"/>
              <w:rPr>
                <w:rFonts w:ascii="Arial MT" w:hAnsi="Arial MT" w:cs="Calibri"/>
                <w:sz w:val="24"/>
                <w:szCs w:val="24"/>
              </w:rPr>
            </w:pPr>
            <w:r w:rsidRPr="00C70E85">
              <w:rPr>
                <w:rFonts w:ascii="Arial MT" w:hAnsi="Arial MT" w:cs="Calibri"/>
                <w:sz w:val="24"/>
                <w:szCs w:val="24"/>
                <w:lang w:val="pt-PT"/>
              </w:rPr>
              <w:t>9</w:t>
            </w:r>
          </w:p>
        </w:tc>
      </w:tr>
      <w:tr w:rsidR="00C70E85" w:rsidRPr="00C70E85" w14:paraId="30D69F02" w14:textId="77777777" w:rsidTr="00F542A4">
        <w:trPr>
          <w:trHeight w:val="284"/>
        </w:trPr>
        <w:tc>
          <w:tcPr>
            <w:tcW w:w="2983" w:type="pct"/>
            <w:tcBorders>
              <w:top w:val="nil"/>
              <w:left w:val="single" w:sz="4" w:space="0" w:color="auto"/>
              <w:bottom w:val="single" w:sz="4" w:space="0" w:color="auto"/>
              <w:right w:val="single" w:sz="4" w:space="0" w:color="auto"/>
            </w:tcBorders>
            <w:shd w:val="clear" w:color="auto" w:fill="auto"/>
            <w:vAlign w:val="center"/>
            <w:hideMark/>
          </w:tcPr>
          <w:p w14:paraId="0BA6A2D7" w14:textId="77777777" w:rsidR="006C4B81" w:rsidRPr="00C70E85" w:rsidRDefault="006C4B81" w:rsidP="006C4B81">
            <w:pPr>
              <w:suppressAutoHyphens w:val="0"/>
              <w:rPr>
                <w:rFonts w:ascii="Arial MT" w:hAnsi="Arial MT" w:cs="Calibri"/>
                <w:sz w:val="24"/>
                <w:szCs w:val="24"/>
              </w:rPr>
            </w:pPr>
            <w:r w:rsidRPr="00C70E85">
              <w:rPr>
                <w:rFonts w:ascii="Arial MT" w:hAnsi="Arial MT" w:cs="Calibri"/>
                <w:sz w:val="24"/>
                <w:szCs w:val="24"/>
                <w:lang w:val="pt-PT"/>
              </w:rPr>
              <w:t>c) salas, em apartamentos de até três dormitórios</w:t>
            </w:r>
          </w:p>
        </w:tc>
        <w:tc>
          <w:tcPr>
            <w:tcW w:w="2017" w:type="pct"/>
            <w:tcBorders>
              <w:top w:val="nil"/>
              <w:left w:val="nil"/>
              <w:bottom w:val="single" w:sz="4" w:space="0" w:color="auto"/>
              <w:right w:val="single" w:sz="4" w:space="0" w:color="auto"/>
            </w:tcBorders>
            <w:shd w:val="clear" w:color="auto" w:fill="auto"/>
            <w:vAlign w:val="center"/>
            <w:hideMark/>
          </w:tcPr>
          <w:p w14:paraId="12C1D35F" w14:textId="77777777" w:rsidR="006C4B81" w:rsidRPr="00C70E85" w:rsidRDefault="006C4B81" w:rsidP="006C4B81">
            <w:pPr>
              <w:suppressAutoHyphens w:val="0"/>
              <w:jc w:val="center"/>
              <w:rPr>
                <w:rFonts w:ascii="Arial MT" w:hAnsi="Arial MT" w:cs="Calibri"/>
                <w:sz w:val="24"/>
                <w:szCs w:val="24"/>
              </w:rPr>
            </w:pPr>
            <w:r w:rsidRPr="00C70E85">
              <w:rPr>
                <w:rFonts w:ascii="Arial MT" w:hAnsi="Arial MT" w:cs="Calibri"/>
                <w:sz w:val="24"/>
                <w:szCs w:val="24"/>
                <w:lang w:val="pt-PT"/>
              </w:rPr>
              <w:t>9</w:t>
            </w:r>
          </w:p>
        </w:tc>
      </w:tr>
      <w:tr w:rsidR="00C70E85" w:rsidRPr="00C70E85" w14:paraId="1FC05C3D" w14:textId="77777777" w:rsidTr="00F542A4">
        <w:trPr>
          <w:trHeight w:val="284"/>
        </w:trPr>
        <w:tc>
          <w:tcPr>
            <w:tcW w:w="2983" w:type="pct"/>
            <w:tcBorders>
              <w:top w:val="nil"/>
              <w:left w:val="single" w:sz="4" w:space="0" w:color="auto"/>
              <w:bottom w:val="single" w:sz="4" w:space="0" w:color="auto"/>
              <w:right w:val="single" w:sz="4" w:space="0" w:color="auto"/>
            </w:tcBorders>
            <w:shd w:val="clear" w:color="auto" w:fill="auto"/>
            <w:vAlign w:val="center"/>
            <w:hideMark/>
          </w:tcPr>
          <w:p w14:paraId="349ECBBF" w14:textId="77777777" w:rsidR="006C4B81" w:rsidRPr="00C70E85" w:rsidRDefault="006C4B81" w:rsidP="006C4B81">
            <w:pPr>
              <w:suppressAutoHyphens w:val="0"/>
              <w:rPr>
                <w:rFonts w:ascii="Arial MT" w:hAnsi="Arial MT" w:cs="Calibri"/>
                <w:sz w:val="24"/>
                <w:szCs w:val="24"/>
              </w:rPr>
            </w:pPr>
            <w:r w:rsidRPr="00C70E85">
              <w:rPr>
                <w:rFonts w:ascii="Arial MT" w:hAnsi="Arial MT" w:cs="Calibri"/>
                <w:sz w:val="24"/>
                <w:szCs w:val="24"/>
                <w:lang w:val="pt-PT"/>
              </w:rPr>
              <w:t>d) salas, em apartamentos de até quatro dormitórios</w:t>
            </w:r>
          </w:p>
        </w:tc>
        <w:tc>
          <w:tcPr>
            <w:tcW w:w="2017" w:type="pct"/>
            <w:tcBorders>
              <w:top w:val="nil"/>
              <w:left w:val="nil"/>
              <w:bottom w:val="single" w:sz="4" w:space="0" w:color="auto"/>
              <w:right w:val="single" w:sz="4" w:space="0" w:color="auto"/>
            </w:tcBorders>
            <w:shd w:val="clear" w:color="auto" w:fill="auto"/>
            <w:vAlign w:val="center"/>
            <w:hideMark/>
          </w:tcPr>
          <w:p w14:paraId="4AFB24D2" w14:textId="77777777" w:rsidR="006C4B81" w:rsidRPr="00C70E85" w:rsidRDefault="006C4B81" w:rsidP="006C4B81">
            <w:pPr>
              <w:suppressAutoHyphens w:val="0"/>
              <w:jc w:val="center"/>
              <w:rPr>
                <w:rFonts w:ascii="Arial MT" w:hAnsi="Arial MT" w:cs="Calibri"/>
                <w:sz w:val="24"/>
                <w:szCs w:val="24"/>
              </w:rPr>
            </w:pPr>
            <w:r w:rsidRPr="00C70E85">
              <w:rPr>
                <w:rFonts w:ascii="Arial MT" w:hAnsi="Arial MT" w:cs="Calibri"/>
                <w:sz w:val="24"/>
                <w:szCs w:val="24"/>
                <w:lang w:val="pt-PT"/>
              </w:rPr>
              <w:t>12</w:t>
            </w:r>
          </w:p>
        </w:tc>
      </w:tr>
      <w:tr w:rsidR="006C4B81" w:rsidRPr="00C70E85" w14:paraId="4A92A77B" w14:textId="77777777" w:rsidTr="00F542A4">
        <w:trPr>
          <w:trHeight w:val="284"/>
        </w:trPr>
        <w:tc>
          <w:tcPr>
            <w:tcW w:w="2983" w:type="pct"/>
            <w:tcBorders>
              <w:top w:val="nil"/>
              <w:left w:val="single" w:sz="4" w:space="0" w:color="auto"/>
              <w:bottom w:val="single" w:sz="4" w:space="0" w:color="auto"/>
              <w:right w:val="single" w:sz="4" w:space="0" w:color="auto"/>
            </w:tcBorders>
            <w:shd w:val="clear" w:color="auto" w:fill="auto"/>
            <w:vAlign w:val="center"/>
            <w:hideMark/>
          </w:tcPr>
          <w:p w14:paraId="319F62BB" w14:textId="77777777" w:rsidR="006C4B81" w:rsidRPr="00C70E85" w:rsidRDefault="006C4B81" w:rsidP="006C4B81">
            <w:pPr>
              <w:suppressAutoHyphens w:val="0"/>
              <w:rPr>
                <w:rFonts w:ascii="Arial MT" w:hAnsi="Arial MT" w:cs="Calibri"/>
                <w:sz w:val="24"/>
                <w:szCs w:val="24"/>
              </w:rPr>
            </w:pPr>
            <w:r w:rsidRPr="00C70E85">
              <w:rPr>
                <w:rFonts w:ascii="Arial MT" w:hAnsi="Arial MT" w:cs="Calibri"/>
                <w:sz w:val="24"/>
                <w:szCs w:val="24"/>
                <w:lang w:val="pt-PT"/>
              </w:rPr>
              <w:t>e) cozinhas deverão possuir largura mínima de 2,00m.</w:t>
            </w:r>
          </w:p>
        </w:tc>
        <w:tc>
          <w:tcPr>
            <w:tcW w:w="2017" w:type="pct"/>
            <w:tcBorders>
              <w:top w:val="nil"/>
              <w:left w:val="nil"/>
              <w:bottom w:val="single" w:sz="4" w:space="0" w:color="auto"/>
              <w:right w:val="single" w:sz="4" w:space="0" w:color="auto"/>
            </w:tcBorders>
            <w:shd w:val="clear" w:color="auto" w:fill="auto"/>
            <w:vAlign w:val="center"/>
            <w:hideMark/>
          </w:tcPr>
          <w:p w14:paraId="4A9B8037" w14:textId="77777777" w:rsidR="006C4B81" w:rsidRPr="00C70E85" w:rsidRDefault="006C4B81" w:rsidP="006C4B81">
            <w:pPr>
              <w:suppressAutoHyphens w:val="0"/>
              <w:jc w:val="center"/>
              <w:rPr>
                <w:rFonts w:ascii="Arial MT" w:hAnsi="Arial MT" w:cs="Calibri"/>
                <w:sz w:val="24"/>
                <w:szCs w:val="24"/>
              </w:rPr>
            </w:pPr>
            <w:r w:rsidRPr="00C70E85">
              <w:rPr>
                <w:rFonts w:ascii="Arial MT" w:hAnsi="Arial MT" w:cs="Calibri"/>
                <w:strike/>
                <w:sz w:val="24"/>
                <w:szCs w:val="24"/>
                <w:lang w:val="pt-PT"/>
              </w:rPr>
              <w:t>4</w:t>
            </w:r>
          </w:p>
        </w:tc>
      </w:tr>
    </w:tbl>
    <w:p w14:paraId="0C3B0198" w14:textId="77777777" w:rsidR="001C60AA" w:rsidRPr="00C70E85" w:rsidRDefault="001C60AA" w:rsidP="000B6319">
      <w:pPr>
        <w:pBdr>
          <w:top w:val="nil"/>
          <w:left w:val="nil"/>
          <w:bottom w:val="nil"/>
          <w:right w:val="nil"/>
          <w:between w:val="nil"/>
        </w:pBdr>
        <w:spacing w:before="1" w:after="120"/>
        <w:ind w:left="1560" w:right="334" w:firstLine="866"/>
        <w:jc w:val="both"/>
        <w:rPr>
          <w:rFonts w:ascii="Arial" w:hAnsi="Arial" w:cs="Arial"/>
          <w:sz w:val="24"/>
          <w:szCs w:val="24"/>
        </w:rPr>
      </w:pPr>
    </w:p>
    <w:p w14:paraId="4613F774" w14:textId="77777777" w:rsidR="001C60AA" w:rsidRPr="00C70E85" w:rsidRDefault="005C3563" w:rsidP="00F542A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 2º </w:t>
      </w:r>
      <w:r w:rsidR="001C60AA" w:rsidRPr="00C70E85">
        <w:rPr>
          <w:rFonts w:ascii="Arial" w:hAnsi="Arial" w:cs="Arial"/>
          <w:sz w:val="24"/>
          <w:szCs w:val="24"/>
        </w:rPr>
        <w:t>(...)</w:t>
      </w:r>
    </w:p>
    <w:p w14:paraId="26F3086A" w14:textId="77777777" w:rsidR="008469B4" w:rsidRPr="00C70E85" w:rsidRDefault="005C3563" w:rsidP="00F542A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3º Nos conjuntos residenciais compostos pelos apartamentos neste artigo, deverá ser previsto estacionamento para automóveis, coberto ou descoberto, na proporção de uma vaga para três unidades residenciais.</w:t>
      </w:r>
      <w:r w:rsidR="001C60AA" w:rsidRPr="00C70E85">
        <w:rPr>
          <w:rFonts w:ascii="Arial" w:hAnsi="Arial" w:cs="Arial"/>
          <w:sz w:val="24"/>
          <w:szCs w:val="24"/>
        </w:rPr>
        <w:t>” (NR)</w:t>
      </w:r>
    </w:p>
    <w:p w14:paraId="2ACD44E9" w14:textId="77777777" w:rsidR="008469B4" w:rsidRPr="00C70E85" w:rsidRDefault="008469B4" w:rsidP="00F542A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Art. 302. As disposições de caráter especial deste Código a que se determina o tipo de edificação ou partes componentes desta, prevalecem sempre sobre as prescrições de caráter geral.</w:t>
      </w:r>
      <w:r w:rsidRPr="00C70E85">
        <w:rPr>
          <w:rFonts w:ascii="Arial" w:hAnsi="Arial" w:cs="Arial"/>
          <w:sz w:val="24"/>
          <w:szCs w:val="24"/>
        </w:rPr>
        <w:t>” (NR)</w:t>
      </w:r>
    </w:p>
    <w:p w14:paraId="31ACF84A" w14:textId="77777777" w:rsidR="008469B4" w:rsidRPr="00C70E85" w:rsidRDefault="008469B4" w:rsidP="00F542A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w:t>
      </w:r>
      <w:r w:rsidR="005C3563" w:rsidRPr="00C70E85">
        <w:rPr>
          <w:rFonts w:ascii="Arial" w:hAnsi="Arial" w:cs="Arial"/>
          <w:sz w:val="24"/>
          <w:szCs w:val="24"/>
        </w:rPr>
        <w:t xml:space="preserve">Art. 303. </w:t>
      </w:r>
      <w:r w:rsidRPr="00C70E85">
        <w:rPr>
          <w:rFonts w:ascii="Arial" w:hAnsi="Arial" w:cs="Arial"/>
          <w:sz w:val="24"/>
          <w:szCs w:val="24"/>
        </w:rPr>
        <w:t>A</w:t>
      </w:r>
      <w:r w:rsidR="005C3563" w:rsidRPr="00C70E85">
        <w:rPr>
          <w:rFonts w:ascii="Arial" w:hAnsi="Arial" w:cs="Arial"/>
          <w:sz w:val="24"/>
          <w:szCs w:val="24"/>
        </w:rPr>
        <w:t>s normas previstas neste Código que se relacionam com</w:t>
      </w:r>
      <w:r w:rsidR="005C3563" w:rsidRPr="00C70E85">
        <w:rPr>
          <w:rFonts w:ascii="Arial" w:hAnsi="Arial" w:cs="Arial"/>
          <w:strike/>
          <w:sz w:val="24"/>
          <w:szCs w:val="24"/>
        </w:rPr>
        <w:t xml:space="preserve"> </w:t>
      </w:r>
      <w:r w:rsidR="005C3563" w:rsidRPr="00C70E85">
        <w:rPr>
          <w:rFonts w:ascii="Arial" w:hAnsi="Arial" w:cs="Arial"/>
          <w:sz w:val="24"/>
          <w:szCs w:val="24"/>
        </w:rPr>
        <w:t xml:space="preserve">especificações de materiais, objetivam atender a NBR15575 que dispõe sobre o desempenho das edificações. </w:t>
      </w:r>
    </w:p>
    <w:p w14:paraId="57A04261" w14:textId="71F2AE6E" w:rsidR="008469B4" w:rsidRPr="00C70E85" w:rsidRDefault="008469B4" w:rsidP="00F542A4">
      <w:pPr>
        <w:pBdr>
          <w:top w:val="nil"/>
          <w:left w:val="nil"/>
          <w:bottom w:val="nil"/>
          <w:right w:val="nil"/>
          <w:between w:val="nil"/>
        </w:pBdr>
        <w:spacing w:before="1" w:after="120"/>
        <w:ind w:left="1418"/>
        <w:jc w:val="both"/>
        <w:rPr>
          <w:rFonts w:ascii="Arial" w:hAnsi="Arial" w:cs="Arial"/>
          <w:sz w:val="24"/>
          <w:szCs w:val="24"/>
        </w:rPr>
      </w:pPr>
      <w:r w:rsidRPr="00C70E85">
        <w:rPr>
          <w:rFonts w:ascii="Arial" w:hAnsi="Arial" w:cs="Arial"/>
          <w:sz w:val="24"/>
          <w:szCs w:val="24"/>
        </w:rPr>
        <w:t xml:space="preserve">Parágrafo único. </w:t>
      </w:r>
      <w:r w:rsidR="005C3563" w:rsidRPr="00C70E85">
        <w:rPr>
          <w:rFonts w:ascii="Arial" w:hAnsi="Arial" w:cs="Arial"/>
          <w:sz w:val="24"/>
          <w:szCs w:val="24"/>
        </w:rPr>
        <w:t>Os materiais porventura citados</w:t>
      </w:r>
      <w:r w:rsidRPr="00C70E85">
        <w:rPr>
          <w:rFonts w:ascii="Arial" w:hAnsi="Arial" w:cs="Arial"/>
          <w:sz w:val="24"/>
          <w:szCs w:val="24"/>
        </w:rPr>
        <w:t xml:space="preserve"> </w:t>
      </w:r>
      <w:r w:rsidR="005C3563" w:rsidRPr="00C70E85">
        <w:rPr>
          <w:rFonts w:ascii="Arial" w:hAnsi="Arial" w:cs="Arial"/>
          <w:sz w:val="24"/>
          <w:szCs w:val="24"/>
        </w:rPr>
        <w:t>poderão ser substituídos por outros de características técnicas equivalentes, acompanhando o progresso tecnológico.</w:t>
      </w:r>
    </w:p>
    <w:p w14:paraId="699963E1" w14:textId="5DE346B4" w:rsidR="00B31DDB" w:rsidRPr="00C70E85" w:rsidRDefault="00B31DDB" w:rsidP="005C3563">
      <w:pPr>
        <w:spacing w:after="240" w:line="276" w:lineRule="auto"/>
        <w:ind w:left="-17" w:firstLine="17"/>
        <w:jc w:val="both"/>
        <w:rPr>
          <w:rFonts w:ascii="Arial" w:hAnsi="Arial" w:cs="Arial"/>
          <w:sz w:val="24"/>
          <w:szCs w:val="24"/>
        </w:rPr>
      </w:pPr>
    </w:p>
    <w:p w14:paraId="1354FBFC" w14:textId="3AAD9AE3" w:rsidR="008469B4" w:rsidRPr="00C70E85" w:rsidRDefault="008469B4" w:rsidP="006058E8">
      <w:pPr>
        <w:ind w:firstLine="709"/>
        <w:jc w:val="both"/>
        <w:rPr>
          <w:rFonts w:ascii="Arial" w:hAnsi="Arial" w:cs="Arial"/>
          <w:sz w:val="24"/>
          <w:szCs w:val="24"/>
        </w:rPr>
      </w:pPr>
      <w:bookmarkStart w:id="9" w:name="artigo_34"/>
      <w:r w:rsidRPr="00C70E85">
        <w:rPr>
          <w:rStyle w:val="label"/>
          <w:rFonts w:ascii="Arial" w:eastAsia="Arial MT" w:hAnsi="Arial" w:cs="Arial"/>
          <w:b/>
          <w:spacing w:val="20"/>
          <w:sz w:val="24"/>
          <w:szCs w:val="24"/>
        </w:rPr>
        <w:t>Art. 2º</w:t>
      </w:r>
      <w:r w:rsidRPr="00C70E85">
        <w:rPr>
          <w:rStyle w:val="label"/>
          <w:rFonts w:ascii="Arial" w:eastAsia="Arial MT" w:hAnsi="Arial" w:cs="Arial"/>
          <w:spacing w:val="20"/>
          <w:sz w:val="24"/>
          <w:szCs w:val="24"/>
        </w:rPr>
        <w:t xml:space="preserve"> </w:t>
      </w:r>
      <w:r w:rsidRPr="00C70E85">
        <w:rPr>
          <w:rFonts w:ascii="Arial" w:hAnsi="Arial" w:cs="Arial"/>
          <w:sz w:val="24"/>
          <w:szCs w:val="24"/>
        </w:rPr>
        <w:t>Ficam revogados o</w:t>
      </w:r>
      <w:r w:rsidRPr="00C70E85">
        <w:rPr>
          <w:rStyle w:val="label"/>
          <w:rFonts w:ascii="Arial" w:eastAsia="Arial MT" w:hAnsi="Arial" w:cs="Arial"/>
          <w:b/>
          <w:spacing w:val="20"/>
          <w:sz w:val="24"/>
          <w:szCs w:val="24"/>
        </w:rPr>
        <w:t xml:space="preserve"> </w:t>
      </w:r>
      <w:r w:rsidRPr="00C70E85">
        <w:rPr>
          <w:rFonts w:ascii="Arial" w:hAnsi="Arial" w:cs="Arial"/>
          <w:sz w:val="24"/>
          <w:szCs w:val="24"/>
        </w:rPr>
        <w:t>parágrafo único do art. 4º, 19, 24, parágrafo único do art. 25, 34, § 2º do art. 36, 39, 56, 76 a 87, parágrafo único do art. 123, alíneas “a” a “d” do art. 175, 213, 248, §§ 1º a 3º do art. 250, incisos I a IV e §§ 1º a 4º do art. 252, 253, § 2º do art. 255, 256, 258 e 304.</w:t>
      </w:r>
    </w:p>
    <w:p w14:paraId="698D3DEE" w14:textId="77777777" w:rsidR="008469B4" w:rsidRPr="00C70E85" w:rsidRDefault="008469B4" w:rsidP="006058E8">
      <w:pPr>
        <w:pStyle w:val="Recuodecorpodetexto"/>
        <w:spacing w:line="276" w:lineRule="auto"/>
        <w:ind w:left="0" w:firstLine="709"/>
        <w:jc w:val="both"/>
        <w:rPr>
          <w:rStyle w:val="label"/>
          <w:rFonts w:ascii="Arial" w:eastAsia="Arial MT" w:hAnsi="Arial" w:cs="Arial"/>
          <w:b/>
          <w:spacing w:val="20"/>
          <w:szCs w:val="24"/>
        </w:rPr>
      </w:pPr>
    </w:p>
    <w:p w14:paraId="54B01581" w14:textId="6A8DC7F9" w:rsidR="00DE57F7" w:rsidRPr="00C70E85" w:rsidRDefault="00DE57F7" w:rsidP="006058E8">
      <w:pPr>
        <w:pStyle w:val="Recuodecorpodetexto"/>
        <w:spacing w:line="276" w:lineRule="auto"/>
        <w:ind w:left="0" w:firstLine="709"/>
        <w:jc w:val="both"/>
        <w:rPr>
          <w:rFonts w:ascii="Arial" w:hAnsi="Arial" w:cs="Arial"/>
          <w:spacing w:val="20"/>
          <w:szCs w:val="24"/>
        </w:rPr>
      </w:pPr>
      <w:r w:rsidRPr="00C70E85">
        <w:rPr>
          <w:rStyle w:val="label"/>
          <w:rFonts w:ascii="Arial" w:eastAsia="Arial MT" w:hAnsi="Arial" w:cs="Arial"/>
          <w:b/>
          <w:spacing w:val="20"/>
          <w:szCs w:val="24"/>
        </w:rPr>
        <w:t xml:space="preserve">Art. </w:t>
      </w:r>
      <w:bookmarkEnd w:id="9"/>
      <w:r w:rsidRPr="00C70E85">
        <w:rPr>
          <w:rStyle w:val="label"/>
          <w:rFonts w:ascii="Arial" w:eastAsia="Arial MT" w:hAnsi="Arial" w:cs="Arial"/>
          <w:b/>
          <w:spacing w:val="20"/>
          <w:szCs w:val="24"/>
        </w:rPr>
        <w:t>3º</w:t>
      </w:r>
      <w:r w:rsidRPr="00C70E85">
        <w:rPr>
          <w:rStyle w:val="label"/>
          <w:rFonts w:ascii="Arial" w:eastAsia="Arial MT" w:hAnsi="Arial" w:cs="Arial"/>
          <w:spacing w:val="20"/>
          <w:szCs w:val="24"/>
        </w:rPr>
        <w:t xml:space="preserve"> </w:t>
      </w:r>
      <w:r w:rsidRPr="00C70E85">
        <w:rPr>
          <w:rFonts w:ascii="Arial" w:hAnsi="Arial" w:cs="Arial"/>
          <w:spacing w:val="20"/>
          <w:szCs w:val="24"/>
        </w:rPr>
        <w:t>Esta Lei Complementar entra em vigor na data de sua publicação.</w:t>
      </w:r>
    </w:p>
    <w:p w14:paraId="0235C8D0" w14:textId="77777777" w:rsidR="00DE57F7" w:rsidRPr="00C70E85" w:rsidRDefault="00DE57F7" w:rsidP="00152CF0">
      <w:pPr>
        <w:pStyle w:val="Recuodecorpodetexto"/>
        <w:spacing w:line="276" w:lineRule="auto"/>
        <w:ind w:left="0"/>
        <w:jc w:val="center"/>
        <w:rPr>
          <w:rFonts w:ascii="Arial" w:hAnsi="Arial" w:cs="Arial"/>
          <w:spacing w:val="20"/>
          <w:szCs w:val="24"/>
        </w:rPr>
      </w:pPr>
    </w:p>
    <w:p w14:paraId="646589F5" w14:textId="77777777" w:rsidR="00DE57F7" w:rsidRPr="00C70E85" w:rsidRDefault="00DE57F7" w:rsidP="00152CF0">
      <w:pPr>
        <w:pStyle w:val="Recuodecorpodetexto"/>
        <w:spacing w:line="276" w:lineRule="auto"/>
        <w:ind w:left="0"/>
        <w:jc w:val="center"/>
        <w:rPr>
          <w:rFonts w:ascii="Arial" w:hAnsi="Arial" w:cs="Arial"/>
          <w:spacing w:val="20"/>
          <w:szCs w:val="24"/>
        </w:rPr>
      </w:pPr>
    </w:p>
    <w:p w14:paraId="266A7744" w14:textId="7D0DD9FD" w:rsidR="00DE57F7" w:rsidRPr="00C70E85" w:rsidRDefault="00750422" w:rsidP="00750422">
      <w:pPr>
        <w:pStyle w:val="Recuodecorpodetexto"/>
        <w:spacing w:line="276" w:lineRule="auto"/>
        <w:ind w:left="0"/>
        <w:jc w:val="right"/>
        <w:rPr>
          <w:rFonts w:ascii="Arial" w:hAnsi="Arial" w:cs="Arial"/>
          <w:spacing w:val="20"/>
          <w:szCs w:val="24"/>
        </w:rPr>
      </w:pPr>
      <w:r w:rsidRPr="00C70E85">
        <w:rPr>
          <w:rFonts w:ascii="Arial" w:hAnsi="Arial" w:cs="Arial"/>
          <w:spacing w:val="20"/>
          <w:szCs w:val="24"/>
        </w:rPr>
        <w:tab/>
      </w:r>
      <w:r w:rsidRPr="00C70E85">
        <w:rPr>
          <w:rFonts w:ascii="Arial" w:hAnsi="Arial" w:cs="Arial"/>
          <w:spacing w:val="20"/>
          <w:szCs w:val="24"/>
        </w:rPr>
        <w:tab/>
      </w:r>
      <w:r w:rsidRPr="00C70E85">
        <w:rPr>
          <w:rFonts w:ascii="Arial" w:hAnsi="Arial" w:cs="Arial"/>
          <w:spacing w:val="20"/>
          <w:szCs w:val="24"/>
          <w:lang w:val="pt-BR"/>
        </w:rPr>
        <w:t>Município</w:t>
      </w:r>
      <w:r w:rsidR="00DE57F7" w:rsidRPr="00C70E85">
        <w:rPr>
          <w:rFonts w:ascii="Arial" w:hAnsi="Arial" w:cs="Arial"/>
          <w:spacing w:val="20"/>
          <w:szCs w:val="24"/>
        </w:rPr>
        <w:t xml:space="preserve"> de </w:t>
      </w:r>
      <w:proofErr w:type="spellStart"/>
      <w:r w:rsidR="00DE57F7" w:rsidRPr="00C70E85">
        <w:rPr>
          <w:rFonts w:ascii="Arial" w:hAnsi="Arial" w:cs="Arial"/>
          <w:spacing w:val="20"/>
          <w:szCs w:val="24"/>
        </w:rPr>
        <w:t>Corupá</w:t>
      </w:r>
      <w:proofErr w:type="spellEnd"/>
      <w:r w:rsidR="00DE57F7" w:rsidRPr="00C70E85">
        <w:rPr>
          <w:rFonts w:ascii="Arial" w:hAnsi="Arial" w:cs="Arial"/>
          <w:spacing w:val="20"/>
          <w:szCs w:val="24"/>
        </w:rPr>
        <w:t>/SC,</w:t>
      </w:r>
      <w:r w:rsidR="00152CF0" w:rsidRPr="00C70E85">
        <w:rPr>
          <w:rFonts w:ascii="Arial" w:hAnsi="Arial" w:cs="Arial"/>
          <w:spacing w:val="20"/>
          <w:szCs w:val="24"/>
        </w:rPr>
        <w:t xml:space="preserve"> </w:t>
      </w:r>
      <w:r w:rsidR="006058E8" w:rsidRPr="00C70E85">
        <w:rPr>
          <w:rFonts w:ascii="Arial" w:hAnsi="Arial" w:cs="Arial"/>
          <w:spacing w:val="20"/>
          <w:szCs w:val="24"/>
          <w:lang w:val="pt-BR"/>
        </w:rPr>
        <w:t>5</w:t>
      </w:r>
      <w:r w:rsidR="00DE57F7" w:rsidRPr="00C70E85">
        <w:rPr>
          <w:rFonts w:ascii="Arial" w:hAnsi="Arial" w:cs="Arial"/>
          <w:spacing w:val="20"/>
          <w:szCs w:val="24"/>
        </w:rPr>
        <w:t xml:space="preserve"> de </w:t>
      </w:r>
      <w:r w:rsidR="00152CF0" w:rsidRPr="00C70E85">
        <w:rPr>
          <w:rFonts w:ascii="Arial" w:hAnsi="Arial" w:cs="Arial"/>
          <w:spacing w:val="20"/>
          <w:szCs w:val="24"/>
          <w:lang w:val="pt-BR"/>
        </w:rPr>
        <w:t>agosto</w:t>
      </w:r>
      <w:r w:rsidR="00DE57F7" w:rsidRPr="00C70E85">
        <w:rPr>
          <w:rFonts w:ascii="Arial" w:hAnsi="Arial" w:cs="Arial"/>
          <w:spacing w:val="20"/>
          <w:szCs w:val="24"/>
        </w:rPr>
        <w:t xml:space="preserve"> de 2022.</w:t>
      </w:r>
    </w:p>
    <w:p w14:paraId="5D6E2E76" w14:textId="77777777" w:rsidR="00DE57F7" w:rsidRPr="00C70E85" w:rsidRDefault="00DE57F7" w:rsidP="00152CF0">
      <w:pPr>
        <w:pStyle w:val="Recuodecorpodetexto"/>
        <w:spacing w:line="276" w:lineRule="auto"/>
        <w:ind w:left="0"/>
        <w:jc w:val="center"/>
        <w:rPr>
          <w:rFonts w:ascii="Arial" w:hAnsi="Arial" w:cs="Arial"/>
          <w:spacing w:val="20"/>
          <w:szCs w:val="24"/>
        </w:rPr>
      </w:pPr>
    </w:p>
    <w:p w14:paraId="66F95F00" w14:textId="77777777" w:rsidR="00DE57F7" w:rsidRPr="00C70E85" w:rsidRDefault="00DE57F7" w:rsidP="00152CF0">
      <w:pPr>
        <w:pStyle w:val="Recuodecorpodetexto"/>
        <w:spacing w:line="276" w:lineRule="auto"/>
        <w:ind w:left="0"/>
        <w:jc w:val="center"/>
        <w:rPr>
          <w:rFonts w:ascii="Arial" w:hAnsi="Arial" w:cs="Arial"/>
          <w:spacing w:val="20"/>
          <w:szCs w:val="24"/>
        </w:rPr>
      </w:pPr>
    </w:p>
    <w:p w14:paraId="07BE5FB1" w14:textId="77777777" w:rsidR="00DE57F7" w:rsidRPr="00C70E85" w:rsidRDefault="00DE57F7" w:rsidP="00152CF0">
      <w:pPr>
        <w:pStyle w:val="Recuodecorpodetexto"/>
        <w:spacing w:line="276" w:lineRule="auto"/>
        <w:ind w:left="0"/>
        <w:jc w:val="center"/>
        <w:rPr>
          <w:rFonts w:ascii="Arial" w:hAnsi="Arial" w:cs="Arial"/>
          <w:spacing w:val="20"/>
          <w:szCs w:val="24"/>
        </w:rPr>
      </w:pPr>
    </w:p>
    <w:p w14:paraId="2D69B0DD" w14:textId="77777777" w:rsidR="00DE57F7" w:rsidRPr="00C70E85" w:rsidRDefault="00DE57F7" w:rsidP="00152CF0">
      <w:pPr>
        <w:pStyle w:val="Ttulo3"/>
        <w:spacing w:line="276" w:lineRule="auto"/>
        <w:ind w:left="0"/>
        <w:jc w:val="center"/>
        <w:rPr>
          <w:rFonts w:ascii="Arial" w:hAnsi="Arial" w:cs="Arial"/>
          <w:b/>
          <w:spacing w:val="20"/>
          <w:szCs w:val="24"/>
        </w:rPr>
      </w:pPr>
      <w:r w:rsidRPr="00C70E85">
        <w:rPr>
          <w:rFonts w:ascii="Arial" w:hAnsi="Arial" w:cs="Arial"/>
          <w:b/>
          <w:spacing w:val="20"/>
          <w:szCs w:val="24"/>
        </w:rPr>
        <w:t>LUIZ CARLOS TAMANINI</w:t>
      </w:r>
    </w:p>
    <w:p w14:paraId="4AB2E487" w14:textId="237050E9" w:rsidR="00012BB2" w:rsidRPr="00C70E85" w:rsidRDefault="00DE57F7" w:rsidP="00152CF0">
      <w:pPr>
        <w:pStyle w:val="Ttulo4"/>
        <w:spacing w:line="276" w:lineRule="auto"/>
        <w:ind w:left="0"/>
        <w:jc w:val="center"/>
        <w:rPr>
          <w:rFonts w:ascii="Arial" w:hAnsi="Arial" w:cs="Arial"/>
          <w:spacing w:val="20"/>
          <w:szCs w:val="24"/>
        </w:rPr>
      </w:pPr>
      <w:r w:rsidRPr="00C70E85">
        <w:rPr>
          <w:rFonts w:ascii="Arial" w:hAnsi="Arial" w:cs="Arial"/>
          <w:spacing w:val="20"/>
          <w:szCs w:val="24"/>
        </w:rPr>
        <w:t>PREFEITO MUNICIPAL</w:t>
      </w:r>
    </w:p>
    <w:p w14:paraId="26DCB16B" w14:textId="77777777" w:rsidR="00012BB2" w:rsidRPr="00C70E85" w:rsidRDefault="00012BB2">
      <w:pPr>
        <w:suppressAutoHyphens w:val="0"/>
        <w:spacing w:after="200" w:line="276" w:lineRule="auto"/>
        <w:rPr>
          <w:rFonts w:ascii="Arial" w:hAnsi="Arial" w:cs="Arial"/>
          <w:b/>
          <w:spacing w:val="20"/>
          <w:sz w:val="24"/>
          <w:szCs w:val="24"/>
        </w:rPr>
      </w:pPr>
      <w:r w:rsidRPr="00C70E85">
        <w:rPr>
          <w:rFonts w:ascii="Arial" w:hAnsi="Arial" w:cs="Arial"/>
          <w:spacing w:val="20"/>
          <w:szCs w:val="24"/>
        </w:rPr>
        <w:br w:type="page"/>
      </w:r>
    </w:p>
    <w:p w14:paraId="65873BE9" w14:textId="77777777" w:rsidR="008F65F6" w:rsidRPr="00C70E85" w:rsidRDefault="008F65F6" w:rsidP="00012BB2">
      <w:pPr>
        <w:spacing w:after="120"/>
        <w:jc w:val="center"/>
        <w:rPr>
          <w:rFonts w:ascii="Arial" w:hAnsi="Arial" w:cs="Arial"/>
          <w:b/>
          <w:bCs/>
          <w:sz w:val="24"/>
          <w:szCs w:val="24"/>
        </w:rPr>
      </w:pPr>
    </w:p>
    <w:p w14:paraId="3784428D" w14:textId="77777777" w:rsidR="00012BB2" w:rsidRPr="00C70E85" w:rsidRDefault="00012BB2" w:rsidP="00012BB2">
      <w:pPr>
        <w:spacing w:after="120"/>
        <w:jc w:val="center"/>
        <w:rPr>
          <w:rFonts w:ascii="Arial" w:hAnsi="Arial" w:cs="Arial"/>
          <w:b/>
          <w:bCs/>
          <w:sz w:val="24"/>
          <w:szCs w:val="24"/>
        </w:rPr>
      </w:pPr>
      <w:r w:rsidRPr="00C70E85">
        <w:rPr>
          <w:rFonts w:ascii="Arial" w:hAnsi="Arial" w:cs="Arial"/>
          <w:b/>
          <w:bCs/>
          <w:sz w:val="24"/>
          <w:szCs w:val="24"/>
        </w:rPr>
        <w:t>ANEXO I</w:t>
      </w:r>
    </w:p>
    <w:tbl>
      <w:tblPr>
        <w:tblW w:w="9485" w:type="dxa"/>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110"/>
        <w:gridCol w:w="3131"/>
        <w:gridCol w:w="3244"/>
      </w:tblGrid>
      <w:tr w:rsidR="00C70E85" w:rsidRPr="00C70E85" w14:paraId="1324553C" w14:textId="77777777" w:rsidTr="005C3563">
        <w:trPr>
          <w:trHeight w:val="678"/>
        </w:trPr>
        <w:tc>
          <w:tcPr>
            <w:tcW w:w="3110" w:type="dxa"/>
          </w:tcPr>
          <w:p w14:paraId="5731F591" w14:textId="77777777" w:rsidR="005C3563" w:rsidRPr="00C70E85" w:rsidRDefault="005C3563" w:rsidP="005C3563">
            <w:pPr>
              <w:pBdr>
                <w:top w:val="nil"/>
                <w:left w:val="nil"/>
                <w:bottom w:val="nil"/>
                <w:right w:val="nil"/>
                <w:between w:val="nil"/>
              </w:pBdr>
              <w:spacing w:before="204"/>
              <w:ind w:left="57"/>
              <w:rPr>
                <w:rFonts w:ascii="Arial" w:eastAsia="Arial" w:hAnsi="Arial" w:cs="Arial"/>
                <w:b/>
                <w:sz w:val="24"/>
                <w:szCs w:val="24"/>
              </w:rPr>
            </w:pPr>
            <w:r w:rsidRPr="00C70E85">
              <w:rPr>
                <w:rFonts w:ascii="Arial" w:eastAsia="Arial" w:hAnsi="Arial" w:cs="Arial"/>
                <w:b/>
                <w:sz w:val="24"/>
                <w:szCs w:val="24"/>
              </w:rPr>
              <w:t>Multa</w:t>
            </w:r>
          </w:p>
        </w:tc>
        <w:tc>
          <w:tcPr>
            <w:tcW w:w="3131" w:type="dxa"/>
          </w:tcPr>
          <w:p w14:paraId="32A692F8" w14:textId="77777777" w:rsidR="005C3563" w:rsidRPr="00C70E85" w:rsidRDefault="005C3563" w:rsidP="005C3563">
            <w:pPr>
              <w:pBdr>
                <w:top w:val="nil"/>
                <w:left w:val="nil"/>
                <w:bottom w:val="nil"/>
                <w:right w:val="nil"/>
                <w:between w:val="nil"/>
              </w:pBdr>
              <w:spacing w:before="204"/>
              <w:ind w:left="56"/>
              <w:rPr>
                <w:rFonts w:ascii="Arial" w:eastAsia="Arial" w:hAnsi="Arial" w:cs="Arial"/>
                <w:b/>
                <w:sz w:val="24"/>
                <w:szCs w:val="24"/>
              </w:rPr>
            </w:pPr>
            <w:r w:rsidRPr="00C70E85">
              <w:rPr>
                <w:rFonts w:ascii="Arial" w:eastAsia="Arial" w:hAnsi="Arial" w:cs="Arial"/>
                <w:b/>
                <w:sz w:val="24"/>
                <w:szCs w:val="24"/>
              </w:rPr>
              <w:t>Mínima</w:t>
            </w:r>
          </w:p>
        </w:tc>
        <w:tc>
          <w:tcPr>
            <w:tcW w:w="3244" w:type="dxa"/>
          </w:tcPr>
          <w:p w14:paraId="3B60FF06" w14:textId="77777777" w:rsidR="005C3563" w:rsidRPr="00C70E85" w:rsidRDefault="005C3563" w:rsidP="005C3563">
            <w:pPr>
              <w:pBdr>
                <w:top w:val="nil"/>
                <w:left w:val="nil"/>
                <w:bottom w:val="nil"/>
                <w:right w:val="nil"/>
                <w:between w:val="nil"/>
              </w:pBdr>
              <w:spacing w:before="204"/>
              <w:ind w:left="52"/>
              <w:rPr>
                <w:rFonts w:ascii="Arial" w:eastAsia="Arial" w:hAnsi="Arial" w:cs="Arial"/>
                <w:b/>
                <w:sz w:val="24"/>
                <w:szCs w:val="24"/>
              </w:rPr>
            </w:pPr>
            <w:r w:rsidRPr="00C70E85">
              <w:rPr>
                <w:rFonts w:ascii="Arial" w:eastAsia="Arial" w:hAnsi="Arial" w:cs="Arial"/>
                <w:b/>
                <w:sz w:val="24"/>
                <w:szCs w:val="24"/>
              </w:rPr>
              <w:t>Máxima</w:t>
            </w:r>
          </w:p>
        </w:tc>
      </w:tr>
      <w:tr w:rsidR="00C70E85" w:rsidRPr="00C70E85" w14:paraId="7C683CD4" w14:textId="77777777" w:rsidTr="005C3563">
        <w:trPr>
          <w:trHeight w:val="687"/>
        </w:trPr>
        <w:tc>
          <w:tcPr>
            <w:tcW w:w="3110" w:type="dxa"/>
          </w:tcPr>
          <w:p w14:paraId="73E6A048" w14:textId="77777777" w:rsidR="005C3563" w:rsidRPr="00C70E85" w:rsidRDefault="005C3563" w:rsidP="005C3563">
            <w:pPr>
              <w:pBdr>
                <w:top w:val="nil"/>
                <w:left w:val="nil"/>
                <w:bottom w:val="nil"/>
                <w:right w:val="nil"/>
                <w:between w:val="nil"/>
              </w:pBdr>
              <w:spacing w:before="208"/>
              <w:ind w:left="57"/>
              <w:rPr>
                <w:rFonts w:ascii="Arial" w:eastAsia="Arial" w:hAnsi="Arial" w:cs="Arial"/>
                <w:b/>
                <w:sz w:val="24"/>
                <w:szCs w:val="24"/>
              </w:rPr>
            </w:pPr>
            <w:r w:rsidRPr="00C70E85">
              <w:rPr>
                <w:rFonts w:ascii="Arial" w:eastAsia="Arial" w:hAnsi="Arial" w:cs="Arial"/>
                <w:b/>
                <w:sz w:val="24"/>
                <w:szCs w:val="24"/>
              </w:rPr>
              <w:t>Leve</w:t>
            </w:r>
          </w:p>
        </w:tc>
        <w:tc>
          <w:tcPr>
            <w:tcW w:w="3131" w:type="dxa"/>
          </w:tcPr>
          <w:p w14:paraId="719FE0EA" w14:textId="77777777" w:rsidR="005C3563" w:rsidRPr="00C70E85" w:rsidRDefault="005C3563" w:rsidP="005C3563">
            <w:pPr>
              <w:pBdr>
                <w:top w:val="nil"/>
                <w:left w:val="nil"/>
                <w:bottom w:val="nil"/>
                <w:right w:val="nil"/>
                <w:between w:val="nil"/>
              </w:pBdr>
              <w:spacing w:before="208"/>
              <w:ind w:left="56"/>
              <w:rPr>
                <w:rFonts w:ascii="Arial" w:eastAsia="Arial" w:hAnsi="Arial" w:cs="Arial"/>
                <w:b/>
                <w:sz w:val="24"/>
                <w:szCs w:val="24"/>
              </w:rPr>
            </w:pPr>
            <w:r w:rsidRPr="00C70E85">
              <w:rPr>
                <w:rFonts w:ascii="Arial" w:eastAsia="Arial" w:hAnsi="Arial" w:cs="Arial"/>
                <w:b/>
                <w:sz w:val="24"/>
                <w:szCs w:val="24"/>
              </w:rPr>
              <w:t xml:space="preserve">67,61 </w:t>
            </w:r>
            <w:proofErr w:type="spellStart"/>
            <w:r w:rsidRPr="00C70E85">
              <w:rPr>
                <w:rFonts w:ascii="Arial" w:eastAsia="Arial" w:hAnsi="Arial" w:cs="Arial"/>
                <w:b/>
                <w:sz w:val="24"/>
                <w:szCs w:val="24"/>
              </w:rPr>
              <w:t>UFRM’s</w:t>
            </w:r>
            <w:proofErr w:type="spellEnd"/>
          </w:p>
        </w:tc>
        <w:tc>
          <w:tcPr>
            <w:tcW w:w="3244" w:type="dxa"/>
          </w:tcPr>
          <w:p w14:paraId="1D846D77" w14:textId="77777777" w:rsidR="005C3563" w:rsidRPr="00C70E85" w:rsidRDefault="005C3563" w:rsidP="005C3563">
            <w:pPr>
              <w:pBdr>
                <w:top w:val="nil"/>
                <w:left w:val="nil"/>
                <w:bottom w:val="nil"/>
                <w:right w:val="nil"/>
                <w:between w:val="nil"/>
              </w:pBdr>
              <w:spacing w:before="208"/>
              <w:ind w:left="52"/>
              <w:rPr>
                <w:rFonts w:ascii="Arial" w:eastAsia="Arial" w:hAnsi="Arial" w:cs="Arial"/>
                <w:b/>
                <w:sz w:val="24"/>
                <w:szCs w:val="24"/>
              </w:rPr>
            </w:pPr>
            <w:r w:rsidRPr="00C70E85">
              <w:rPr>
                <w:rFonts w:ascii="Arial" w:eastAsia="Arial" w:hAnsi="Arial" w:cs="Arial"/>
                <w:b/>
                <w:sz w:val="24"/>
                <w:szCs w:val="24"/>
              </w:rPr>
              <w:t xml:space="preserve">135,22 </w:t>
            </w:r>
            <w:proofErr w:type="spellStart"/>
            <w:r w:rsidRPr="00C70E85">
              <w:rPr>
                <w:rFonts w:ascii="Arial" w:eastAsia="Arial" w:hAnsi="Arial" w:cs="Arial"/>
                <w:b/>
                <w:sz w:val="24"/>
                <w:szCs w:val="24"/>
              </w:rPr>
              <w:t>UFRM’s</w:t>
            </w:r>
            <w:proofErr w:type="spellEnd"/>
          </w:p>
        </w:tc>
      </w:tr>
      <w:tr w:rsidR="00C70E85" w:rsidRPr="00C70E85" w14:paraId="7F78320B" w14:textId="77777777" w:rsidTr="005C3563">
        <w:trPr>
          <w:trHeight w:val="682"/>
        </w:trPr>
        <w:tc>
          <w:tcPr>
            <w:tcW w:w="3110" w:type="dxa"/>
          </w:tcPr>
          <w:p w14:paraId="45F27F9C" w14:textId="77777777" w:rsidR="005C3563" w:rsidRPr="00C70E85" w:rsidRDefault="005C3563" w:rsidP="005C3563">
            <w:pPr>
              <w:pBdr>
                <w:top w:val="nil"/>
                <w:left w:val="nil"/>
                <w:bottom w:val="nil"/>
                <w:right w:val="nil"/>
                <w:between w:val="nil"/>
              </w:pBdr>
              <w:spacing w:before="204"/>
              <w:ind w:left="57"/>
              <w:rPr>
                <w:rFonts w:ascii="Arial" w:eastAsia="Arial" w:hAnsi="Arial" w:cs="Arial"/>
                <w:b/>
                <w:sz w:val="24"/>
                <w:szCs w:val="24"/>
              </w:rPr>
            </w:pPr>
            <w:r w:rsidRPr="00C70E85">
              <w:rPr>
                <w:rFonts w:ascii="Arial" w:eastAsia="Arial" w:hAnsi="Arial" w:cs="Arial"/>
                <w:b/>
                <w:sz w:val="24"/>
                <w:szCs w:val="24"/>
              </w:rPr>
              <w:t>Média</w:t>
            </w:r>
          </w:p>
        </w:tc>
        <w:tc>
          <w:tcPr>
            <w:tcW w:w="3131" w:type="dxa"/>
          </w:tcPr>
          <w:p w14:paraId="03166169" w14:textId="77777777" w:rsidR="005C3563" w:rsidRPr="00C70E85" w:rsidRDefault="005C3563" w:rsidP="005C3563">
            <w:pPr>
              <w:pBdr>
                <w:top w:val="nil"/>
                <w:left w:val="nil"/>
                <w:bottom w:val="nil"/>
                <w:right w:val="nil"/>
                <w:between w:val="nil"/>
              </w:pBdr>
              <w:spacing w:before="204"/>
              <w:ind w:left="56"/>
              <w:rPr>
                <w:rFonts w:ascii="Arial" w:eastAsia="Arial" w:hAnsi="Arial" w:cs="Arial"/>
                <w:b/>
                <w:sz w:val="24"/>
                <w:szCs w:val="24"/>
              </w:rPr>
            </w:pPr>
            <w:r w:rsidRPr="00C70E85">
              <w:rPr>
                <w:rFonts w:ascii="Arial" w:eastAsia="Arial" w:hAnsi="Arial" w:cs="Arial"/>
                <w:b/>
                <w:sz w:val="24"/>
                <w:szCs w:val="24"/>
              </w:rPr>
              <w:t xml:space="preserve">135,22 </w:t>
            </w:r>
            <w:proofErr w:type="spellStart"/>
            <w:r w:rsidRPr="00C70E85">
              <w:rPr>
                <w:rFonts w:ascii="Arial" w:eastAsia="Arial" w:hAnsi="Arial" w:cs="Arial"/>
                <w:b/>
                <w:sz w:val="24"/>
                <w:szCs w:val="24"/>
              </w:rPr>
              <w:t>UFRM’s</w:t>
            </w:r>
            <w:proofErr w:type="spellEnd"/>
          </w:p>
        </w:tc>
        <w:tc>
          <w:tcPr>
            <w:tcW w:w="3244" w:type="dxa"/>
          </w:tcPr>
          <w:p w14:paraId="0CA3B58A" w14:textId="77777777" w:rsidR="005C3563" w:rsidRPr="00C70E85" w:rsidRDefault="005C3563" w:rsidP="005C3563">
            <w:pPr>
              <w:pBdr>
                <w:top w:val="nil"/>
                <w:left w:val="nil"/>
                <w:bottom w:val="nil"/>
                <w:right w:val="nil"/>
                <w:between w:val="nil"/>
              </w:pBdr>
              <w:spacing w:before="204"/>
              <w:ind w:left="52"/>
              <w:rPr>
                <w:rFonts w:ascii="Arial" w:eastAsia="Arial" w:hAnsi="Arial" w:cs="Arial"/>
                <w:b/>
                <w:sz w:val="24"/>
                <w:szCs w:val="24"/>
              </w:rPr>
            </w:pPr>
            <w:r w:rsidRPr="00C70E85">
              <w:rPr>
                <w:rFonts w:ascii="Arial" w:eastAsia="Arial" w:hAnsi="Arial" w:cs="Arial"/>
                <w:b/>
                <w:sz w:val="24"/>
                <w:szCs w:val="24"/>
              </w:rPr>
              <w:t xml:space="preserve">202,83 </w:t>
            </w:r>
            <w:proofErr w:type="spellStart"/>
            <w:r w:rsidRPr="00C70E85">
              <w:rPr>
                <w:rFonts w:ascii="Arial" w:eastAsia="Arial" w:hAnsi="Arial" w:cs="Arial"/>
                <w:b/>
                <w:sz w:val="24"/>
                <w:szCs w:val="24"/>
              </w:rPr>
              <w:t>UFRM’s</w:t>
            </w:r>
            <w:proofErr w:type="spellEnd"/>
          </w:p>
        </w:tc>
      </w:tr>
      <w:tr w:rsidR="005C3563" w:rsidRPr="00C70E85" w14:paraId="0749487B" w14:textId="77777777" w:rsidTr="005C3563">
        <w:trPr>
          <w:trHeight w:val="682"/>
        </w:trPr>
        <w:tc>
          <w:tcPr>
            <w:tcW w:w="3110" w:type="dxa"/>
          </w:tcPr>
          <w:p w14:paraId="4124C8B2" w14:textId="77777777" w:rsidR="005C3563" w:rsidRPr="00C70E85" w:rsidRDefault="005C3563" w:rsidP="005C3563">
            <w:pPr>
              <w:pBdr>
                <w:top w:val="nil"/>
                <w:left w:val="nil"/>
                <w:bottom w:val="nil"/>
                <w:right w:val="nil"/>
                <w:between w:val="nil"/>
              </w:pBdr>
              <w:spacing w:before="204"/>
              <w:ind w:left="57"/>
              <w:rPr>
                <w:rFonts w:ascii="Arial" w:eastAsia="Arial" w:hAnsi="Arial" w:cs="Arial"/>
                <w:b/>
                <w:sz w:val="24"/>
                <w:szCs w:val="24"/>
              </w:rPr>
            </w:pPr>
            <w:r w:rsidRPr="00C70E85">
              <w:rPr>
                <w:rFonts w:ascii="Arial" w:eastAsia="Arial" w:hAnsi="Arial" w:cs="Arial"/>
                <w:b/>
                <w:sz w:val="24"/>
                <w:szCs w:val="24"/>
              </w:rPr>
              <w:t>Grave</w:t>
            </w:r>
          </w:p>
        </w:tc>
        <w:tc>
          <w:tcPr>
            <w:tcW w:w="3131" w:type="dxa"/>
          </w:tcPr>
          <w:p w14:paraId="3B343732" w14:textId="77777777" w:rsidR="005C3563" w:rsidRPr="00C70E85" w:rsidRDefault="005C3563" w:rsidP="005C3563">
            <w:pPr>
              <w:pBdr>
                <w:top w:val="nil"/>
                <w:left w:val="nil"/>
                <w:bottom w:val="nil"/>
                <w:right w:val="nil"/>
                <w:between w:val="nil"/>
              </w:pBdr>
              <w:spacing w:before="204"/>
              <w:ind w:left="56"/>
              <w:rPr>
                <w:rFonts w:ascii="Arial" w:eastAsia="Arial" w:hAnsi="Arial" w:cs="Arial"/>
                <w:b/>
                <w:sz w:val="24"/>
                <w:szCs w:val="24"/>
              </w:rPr>
            </w:pPr>
            <w:r w:rsidRPr="00C70E85">
              <w:rPr>
                <w:rFonts w:ascii="Arial" w:eastAsia="Arial" w:hAnsi="Arial" w:cs="Arial"/>
                <w:b/>
                <w:sz w:val="24"/>
                <w:szCs w:val="24"/>
              </w:rPr>
              <w:t xml:space="preserve">270,44 </w:t>
            </w:r>
            <w:proofErr w:type="spellStart"/>
            <w:r w:rsidRPr="00C70E85">
              <w:rPr>
                <w:rFonts w:ascii="Arial" w:eastAsia="Arial" w:hAnsi="Arial" w:cs="Arial"/>
                <w:b/>
                <w:sz w:val="24"/>
                <w:szCs w:val="24"/>
              </w:rPr>
              <w:t>UFRM’s</w:t>
            </w:r>
            <w:proofErr w:type="spellEnd"/>
          </w:p>
        </w:tc>
        <w:tc>
          <w:tcPr>
            <w:tcW w:w="3244" w:type="dxa"/>
          </w:tcPr>
          <w:p w14:paraId="5D364D88" w14:textId="77777777" w:rsidR="005C3563" w:rsidRPr="00C70E85" w:rsidRDefault="005C3563" w:rsidP="005C3563">
            <w:pPr>
              <w:pBdr>
                <w:top w:val="nil"/>
                <w:left w:val="nil"/>
                <w:bottom w:val="nil"/>
                <w:right w:val="nil"/>
                <w:between w:val="nil"/>
              </w:pBdr>
              <w:spacing w:before="204"/>
              <w:ind w:left="52"/>
              <w:rPr>
                <w:rFonts w:ascii="Arial" w:eastAsia="Arial" w:hAnsi="Arial" w:cs="Arial"/>
                <w:b/>
                <w:sz w:val="24"/>
                <w:szCs w:val="24"/>
              </w:rPr>
            </w:pPr>
            <w:r w:rsidRPr="00C70E85">
              <w:rPr>
                <w:rFonts w:ascii="Arial" w:eastAsia="Arial" w:hAnsi="Arial" w:cs="Arial"/>
                <w:b/>
                <w:sz w:val="24"/>
                <w:szCs w:val="24"/>
              </w:rPr>
              <w:t xml:space="preserve">676,09 </w:t>
            </w:r>
            <w:proofErr w:type="spellStart"/>
            <w:r w:rsidRPr="00C70E85">
              <w:rPr>
                <w:rFonts w:ascii="Arial" w:eastAsia="Arial" w:hAnsi="Arial" w:cs="Arial"/>
                <w:b/>
                <w:sz w:val="24"/>
                <w:szCs w:val="24"/>
              </w:rPr>
              <w:t>UFRM’s</w:t>
            </w:r>
            <w:proofErr w:type="spellEnd"/>
          </w:p>
        </w:tc>
      </w:tr>
    </w:tbl>
    <w:p w14:paraId="42BA1593" w14:textId="314D61D6" w:rsidR="00152CF0" w:rsidRPr="00C70E85" w:rsidRDefault="00152CF0" w:rsidP="008F65F6">
      <w:pPr>
        <w:spacing w:after="240"/>
        <w:ind w:left="-6" w:hanging="11"/>
        <w:jc w:val="center"/>
        <w:rPr>
          <w:rFonts w:ascii="Arial" w:hAnsi="Arial" w:cs="Arial"/>
          <w:sz w:val="24"/>
          <w:szCs w:val="24"/>
        </w:rPr>
      </w:pPr>
    </w:p>
    <w:p w14:paraId="58499248" w14:textId="197DC261" w:rsidR="005C3563" w:rsidRPr="00C70E85" w:rsidRDefault="005C3563">
      <w:pPr>
        <w:suppressAutoHyphens w:val="0"/>
        <w:spacing w:after="200" w:line="276" w:lineRule="auto"/>
        <w:rPr>
          <w:rFonts w:ascii="Arial" w:hAnsi="Arial" w:cs="Arial"/>
          <w:sz w:val="24"/>
          <w:szCs w:val="24"/>
        </w:rPr>
      </w:pPr>
      <w:r w:rsidRPr="00C70E85">
        <w:rPr>
          <w:rFonts w:ascii="Arial" w:hAnsi="Arial" w:cs="Arial"/>
          <w:sz w:val="24"/>
          <w:szCs w:val="24"/>
        </w:rPr>
        <w:br w:type="page"/>
      </w:r>
    </w:p>
    <w:p w14:paraId="1A08EF5A" w14:textId="77777777" w:rsidR="005C3563" w:rsidRPr="00C70E85" w:rsidRDefault="005C3563" w:rsidP="008469B4">
      <w:pPr>
        <w:spacing w:after="240"/>
        <w:ind w:hanging="2"/>
        <w:jc w:val="center"/>
        <w:rPr>
          <w:rFonts w:ascii="Arial" w:eastAsia="Arial" w:hAnsi="Arial" w:cs="Arial"/>
          <w:b/>
          <w:sz w:val="24"/>
          <w:szCs w:val="24"/>
        </w:rPr>
      </w:pPr>
      <w:r w:rsidRPr="00C70E85">
        <w:rPr>
          <w:rFonts w:ascii="Arial" w:eastAsia="Arial" w:hAnsi="Arial" w:cs="Arial"/>
          <w:b/>
          <w:sz w:val="24"/>
          <w:szCs w:val="24"/>
        </w:rPr>
        <w:lastRenderedPageBreak/>
        <w:t>ANEXO II – DEFINIÇÕES DE EXPRESSÕES ADOTADAS (GLOSSÁRIO)</w:t>
      </w:r>
    </w:p>
    <w:p w14:paraId="63D310BB" w14:textId="77777777" w:rsidR="005C3563" w:rsidRPr="00C70E85" w:rsidRDefault="005C3563" w:rsidP="008469B4">
      <w:pPr>
        <w:spacing w:after="240"/>
        <w:ind w:hanging="2"/>
        <w:jc w:val="both"/>
        <w:rPr>
          <w:rFonts w:ascii="Arial" w:eastAsia="Arial" w:hAnsi="Arial" w:cs="Arial"/>
          <w:b/>
          <w:sz w:val="24"/>
          <w:szCs w:val="24"/>
        </w:rPr>
      </w:pPr>
      <w:bookmarkStart w:id="10" w:name="_heading=h.a77lg3ofe5p5" w:colFirst="0" w:colLast="0"/>
      <w:bookmarkEnd w:id="10"/>
    </w:p>
    <w:p w14:paraId="3335C940"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Abrigo para Gás: </w:t>
      </w:r>
      <w:r w:rsidRPr="00C70E85">
        <w:rPr>
          <w:rFonts w:ascii="Arial" w:hAnsi="Arial" w:cs="Arial"/>
          <w:sz w:val="24"/>
          <w:szCs w:val="24"/>
        </w:rPr>
        <w:t>Construção de alvenaria desenvolvida com o intuito de resguardar os medidores de gás do tipo GLP doméstico ou industrial.</w:t>
      </w:r>
    </w:p>
    <w:p w14:paraId="317664A2"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Abrigo para Guarda de Resíduos Sólidos:</w:t>
      </w:r>
      <w:r w:rsidRPr="00C70E85">
        <w:rPr>
          <w:rFonts w:ascii="Arial" w:hAnsi="Arial" w:cs="Arial"/>
          <w:sz w:val="24"/>
          <w:szCs w:val="24"/>
        </w:rPr>
        <w:t xml:space="preserve"> Construção de alvenaria desenvolvida com o intuito de acondicionar resíduos sólidos (lixo).</w:t>
      </w:r>
    </w:p>
    <w:p w14:paraId="25FF602A"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Alinhamento Predial:</w:t>
      </w:r>
      <w:r w:rsidRPr="00C70E85">
        <w:rPr>
          <w:rFonts w:ascii="Arial" w:hAnsi="Arial" w:cs="Arial"/>
          <w:sz w:val="24"/>
          <w:szCs w:val="24"/>
        </w:rPr>
        <w:t xml:space="preserve"> Linha divisória legal entre o lote e o logradouro público.</w:t>
      </w:r>
    </w:p>
    <w:p w14:paraId="5118DF68"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Altura da Edificação:</w:t>
      </w:r>
      <w:r w:rsidRPr="00C70E85">
        <w:rPr>
          <w:rFonts w:ascii="Arial" w:hAnsi="Arial" w:cs="Arial"/>
          <w:sz w:val="24"/>
          <w:szCs w:val="24"/>
        </w:rPr>
        <w:t xml:space="preserve"> Distância vertical da parede mais alta da edificação, não computando o oitão da cobertura, o sótão e a casa de máquinas, medida no ponto onde ela se situa, em relação ao nível do terreno neste ponto.</w:t>
      </w:r>
    </w:p>
    <w:p w14:paraId="423F82CE"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Alvará de Construção:</w:t>
      </w:r>
      <w:r w:rsidRPr="00C70E85">
        <w:rPr>
          <w:rFonts w:ascii="Arial" w:hAnsi="Arial" w:cs="Arial"/>
          <w:sz w:val="24"/>
          <w:szCs w:val="24"/>
        </w:rPr>
        <w:t xml:space="preserve"> Documento expedido pelo órgão competente do Município que autoriza a execução de obras sujeitas à sua fiscalização.</w:t>
      </w:r>
    </w:p>
    <w:p w14:paraId="1989F380"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Alvará de Demolição: </w:t>
      </w:r>
      <w:r w:rsidRPr="00C70E85">
        <w:rPr>
          <w:rFonts w:ascii="Arial" w:hAnsi="Arial" w:cs="Arial"/>
          <w:sz w:val="24"/>
          <w:szCs w:val="24"/>
        </w:rPr>
        <w:t xml:space="preserve">Documento expedido pelo órgão competente do Município que autoriza a demolição ao todo ou em parte de uma edificação existente. </w:t>
      </w:r>
    </w:p>
    <w:p w14:paraId="5C4F4718"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Ampliação: </w:t>
      </w:r>
      <w:r w:rsidRPr="00C70E85">
        <w:rPr>
          <w:rFonts w:ascii="Arial" w:hAnsi="Arial" w:cs="Arial"/>
          <w:sz w:val="24"/>
          <w:szCs w:val="24"/>
        </w:rPr>
        <w:t>Qualquer obra realizada numa instalação existente que resulte no aumento da área construída.</w:t>
      </w:r>
    </w:p>
    <w:p w14:paraId="68675C80"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Andaime:</w:t>
      </w:r>
      <w:r w:rsidRPr="00C70E85">
        <w:rPr>
          <w:rFonts w:ascii="Arial" w:hAnsi="Arial" w:cs="Arial"/>
          <w:sz w:val="24"/>
          <w:szCs w:val="24"/>
        </w:rPr>
        <w:t xml:space="preserve"> Estrado provisório de tábuas, fixo ou móvel, sustentado por armação de madeira ou metálica sobre o qual os operários trabalham nas construções.</w:t>
      </w:r>
    </w:p>
    <w:p w14:paraId="60549335"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proofErr w:type="spellStart"/>
      <w:r w:rsidRPr="00C70E85">
        <w:rPr>
          <w:rFonts w:ascii="Arial" w:hAnsi="Arial" w:cs="Arial"/>
          <w:b/>
          <w:sz w:val="24"/>
          <w:szCs w:val="24"/>
        </w:rPr>
        <w:t>Ante-sala</w:t>
      </w:r>
      <w:proofErr w:type="spellEnd"/>
      <w:r w:rsidRPr="00C70E85">
        <w:rPr>
          <w:rFonts w:ascii="Arial" w:hAnsi="Arial" w:cs="Arial"/>
          <w:b/>
          <w:sz w:val="24"/>
          <w:szCs w:val="24"/>
        </w:rPr>
        <w:t>:</w:t>
      </w:r>
      <w:r w:rsidRPr="00C70E85">
        <w:rPr>
          <w:rFonts w:ascii="Arial" w:hAnsi="Arial" w:cs="Arial"/>
          <w:sz w:val="24"/>
          <w:szCs w:val="24"/>
        </w:rPr>
        <w:t xml:space="preserve"> Compartimento que antecede uma sala; sala de espera.</w:t>
      </w:r>
    </w:p>
    <w:p w14:paraId="27A049FF"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Apartamento:</w:t>
      </w:r>
      <w:r w:rsidRPr="00C70E85">
        <w:rPr>
          <w:rFonts w:ascii="Arial" w:hAnsi="Arial" w:cs="Arial"/>
          <w:sz w:val="24"/>
          <w:szCs w:val="24"/>
        </w:rPr>
        <w:t xml:space="preserve"> Unidade autônoma de moradia em edificação multifamiliar.</w:t>
      </w:r>
    </w:p>
    <w:p w14:paraId="4B438B2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Área Construída: </w:t>
      </w:r>
      <w:r w:rsidRPr="00C70E85">
        <w:rPr>
          <w:rFonts w:ascii="Arial" w:hAnsi="Arial" w:cs="Arial"/>
          <w:sz w:val="24"/>
          <w:szCs w:val="24"/>
        </w:rPr>
        <w:t>Área a ser considerada no cálculo do coeficiente de aproveitamento do terreno.</w:t>
      </w:r>
    </w:p>
    <w:p w14:paraId="793D8CD6"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Área de Projeção:</w:t>
      </w:r>
      <w:r w:rsidRPr="00C70E85">
        <w:rPr>
          <w:rFonts w:ascii="Arial" w:hAnsi="Arial" w:cs="Arial"/>
          <w:sz w:val="24"/>
          <w:szCs w:val="24"/>
        </w:rPr>
        <w:t xml:space="preserve"> Área da superfície correspondente à maior projeção horizontal da edificação no plano do perfil do terreno.</w:t>
      </w:r>
    </w:p>
    <w:p w14:paraId="4950E6C0"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Área de Recuo:</w:t>
      </w:r>
      <w:r w:rsidRPr="00C70E85">
        <w:rPr>
          <w:rFonts w:ascii="Arial" w:hAnsi="Arial" w:cs="Arial"/>
          <w:sz w:val="24"/>
          <w:szCs w:val="24"/>
        </w:rPr>
        <w:t xml:space="preserve"> Espaço livre situado entre a edificação e os limites do lote.</w:t>
      </w:r>
    </w:p>
    <w:p w14:paraId="3FB13B14"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Áreas de Uso Comum:</w:t>
      </w:r>
      <w:r w:rsidRPr="00C70E85">
        <w:rPr>
          <w:rFonts w:ascii="Arial" w:hAnsi="Arial" w:cs="Arial"/>
          <w:sz w:val="24"/>
          <w:szCs w:val="24"/>
        </w:rPr>
        <w:t xml:space="preserve"> São as áreas compartilhadas entre os moradores de um edifício ou condomínio.</w:t>
      </w:r>
    </w:p>
    <w:p w14:paraId="0D343441"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Área Útil:</w:t>
      </w:r>
      <w:r w:rsidRPr="00C70E85">
        <w:rPr>
          <w:rFonts w:ascii="Arial" w:hAnsi="Arial" w:cs="Arial"/>
          <w:sz w:val="24"/>
          <w:szCs w:val="24"/>
        </w:rPr>
        <w:t xml:space="preserve"> Superfície utilizável de uma edificação, excluídas as paredes.</w:t>
      </w:r>
    </w:p>
    <w:p w14:paraId="26C547C1"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Acessibilidade:</w:t>
      </w:r>
      <w:r w:rsidRPr="00C70E85">
        <w:rPr>
          <w:rFonts w:ascii="Arial" w:hAnsi="Arial" w:cs="Arial"/>
          <w:sz w:val="24"/>
          <w:szCs w:val="24"/>
        </w:rPr>
        <w:t xml:space="preserve"> Condição de utilização, com segurança e autonomia, total ou assistida, de edificação, espaço, mobiliário e equipamento.</w:t>
      </w:r>
    </w:p>
    <w:p w14:paraId="795E7C0B"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Acessível: </w:t>
      </w:r>
      <w:r w:rsidRPr="00C70E85">
        <w:rPr>
          <w:rFonts w:ascii="Arial" w:hAnsi="Arial" w:cs="Arial"/>
          <w:sz w:val="24"/>
          <w:szCs w:val="24"/>
        </w:rPr>
        <w:t>Edificação, espaço, mobiliário e equipamento que possa ser utilizado e vivenciado por qualquer pessoa, inclusive aquela com deficiência ou mobilidade reduzida, conforme os parâmetros definidos em norma técnica vigente.</w:t>
      </w:r>
    </w:p>
    <w:p w14:paraId="38C9B665"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Átrio:</w:t>
      </w:r>
      <w:r w:rsidRPr="00C70E85">
        <w:rPr>
          <w:rFonts w:ascii="Arial" w:hAnsi="Arial" w:cs="Arial"/>
          <w:sz w:val="24"/>
          <w:szCs w:val="24"/>
        </w:rPr>
        <w:t xml:space="preserve"> Pátio interno de acesso a uma edificação.</w:t>
      </w:r>
    </w:p>
    <w:p w14:paraId="2D671909"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lastRenderedPageBreak/>
        <w:t>Balanço:</w:t>
      </w:r>
      <w:r w:rsidRPr="00C70E85">
        <w:rPr>
          <w:rFonts w:ascii="Arial" w:hAnsi="Arial" w:cs="Arial"/>
          <w:sz w:val="24"/>
          <w:szCs w:val="24"/>
        </w:rPr>
        <w:t xml:space="preserve"> Avanço da edificação acima do térreo sobre os alinhamentos ou recuos regulares.</w:t>
      </w:r>
    </w:p>
    <w:p w14:paraId="673827AA"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Balcão:</w:t>
      </w:r>
      <w:r w:rsidRPr="00C70E85">
        <w:rPr>
          <w:rFonts w:ascii="Arial" w:hAnsi="Arial" w:cs="Arial"/>
          <w:sz w:val="24"/>
          <w:szCs w:val="24"/>
        </w:rPr>
        <w:t xml:space="preserve"> Varanda ou sacada guarnecida de greide ou peitoril.</w:t>
      </w:r>
    </w:p>
    <w:p w14:paraId="705683D7"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Baldrame:</w:t>
      </w:r>
      <w:r w:rsidRPr="00C70E85">
        <w:rPr>
          <w:rFonts w:ascii="Arial" w:hAnsi="Arial" w:cs="Arial"/>
          <w:sz w:val="24"/>
          <w:szCs w:val="24"/>
        </w:rPr>
        <w:t xml:space="preserve"> Viga de concreto ou madeira que corre sobre fundações ou pilares para apoiar o piso.</w:t>
      </w:r>
    </w:p>
    <w:p w14:paraId="420CBC34"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Beiral:</w:t>
      </w:r>
      <w:r w:rsidRPr="00C70E85">
        <w:rPr>
          <w:rFonts w:ascii="Arial" w:hAnsi="Arial" w:cs="Arial"/>
          <w:sz w:val="24"/>
          <w:szCs w:val="24"/>
        </w:rPr>
        <w:t xml:space="preserve"> Prolongamento da cobertura, que se sobressai das paredes externas da edificação, até uma largura de 1,20m (um metro e vinte centímetros).</w:t>
      </w:r>
    </w:p>
    <w:p w14:paraId="7D9CDC59"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proofErr w:type="spellStart"/>
      <w:r w:rsidRPr="00C70E85">
        <w:rPr>
          <w:rFonts w:ascii="Arial" w:hAnsi="Arial" w:cs="Arial"/>
          <w:b/>
          <w:sz w:val="24"/>
          <w:szCs w:val="24"/>
        </w:rPr>
        <w:t>Brise</w:t>
      </w:r>
      <w:proofErr w:type="spellEnd"/>
      <w:r w:rsidRPr="00C70E85">
        <w:rPr>
          <w:rFonts w:ascii="Arial" w:hAnsi="Arial" w:cs="Arial"/>
          <w:b/>
          <w:sz w:val="24"/>
          <w:szCs w:val="24"/>
        </w:rPr>
        <w:t>:</w:t>
      </w:r>
      <w:r w:rsidRPr="00C70E85">
        <w:rPr>
          <w:rFonts w:ascii="Arial" w:hAnsi="Arial" w:cs="Arial"/>
          <w:sz w:val="24"/>
          <w:szCs w:val="24"/>
        </w:rPr>
        <w:t xml:space="preserve"> Conjunto de chapas de material fosco que se põe nas fachadas expostas ao sol para evitar o aquecimento excessivo dos ambientes sem prejudicar a ventilação e a iluminação.</w:t>
      </w:r>
    </w:p>
    <w:p w14:paraId="05BE2AC9"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Caixa de Escada:</w:t>
      </w:r>
      <w:r w:rsidRPr="00C70E85">
        <w:rPr>
          <w:rFonts w:ascii="Arial" w:hAnsi="Arial" w:cs="Arial"/>
          <w:sz w:val="24"/>
          <w:szCs w:val="24"/>
        </w:rPr>
        <w:t xml:space="preserve"> Espaço ocupado por uma escada, desde o pavimento inferior até o último pavimento.</w:t>
      </w:r>
    </w:p>
    <w:p w14:paraId="6B7C1C96"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Canteiro de Obras:</w:t>
      </w:r>
      <w:r w:rsidRPr="00C70E85">
        <w:rPr>
          <w:rFonts w:ascii="Arial" w:hAnsi="Arial" w:cs="Arial"/>
          <w:sz w:val="24"/>
          <w:szCs w:val="24"/>
        </w:rPr>
        <w:t xml:space="preserve"> Espaço delimitado pelo tapume, destinado ao preparo e apoio à execução da obra ou serviço, incluindo os elementos provisórios que o compõem, tais como estande de vendas, alojamento, escritório de campo, depósitos, andaime, plataforma e tela protetora visando à proteção da edificação vizinha e logradouro público.</w:t>
      </w:r>
    </w:p>
    <w:p w14:paraId="13618FD8"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Círculo Inscrito: </w:t>
      </w:r>
      <w:r w:rsidRPr="00C70E85">
        <w:rPr>
          <w:rFonts w:ascii="Arial" w:hAnsi="Arial" w:cs="Arial"/>
          <w:sz w:val="24"/>
          <w:szCs w:val="24"/>
        </w:rPr>
        <w:t>É o círculo mínimo que pode ser traçado dentro de um compartimento.</w:t>
      </w:r>
    </w:p>
    <w:p w14:paraId="20D813EF"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Coeficiente de Aproveitamento - CA:</w:t>
      </w:r>
      <w:r w:rsidRPr="00C70E85">
        <w:rPr>
          <w:rFonts w:ascii="Arial" w:hAnsi="Arial" w:cs="Arial"/>
          <w:sz w:val="24"/>
          <w:szCs w:val="24"/>
        </w:rPr>
        <w:t xml:space="preserve"> É o fator que multiplicado pela área do lote define a área de construção computável.</w:t>
      </w:r>
    </w:p>
    <w:p w14:paraId="1C816FB9"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Compartimento:</w:t>
      </w:r>
      <w:r w:rsidRPr="00C70E85">
        <w:rPr>
          <w:rFonts w:ascii="Arial" w:hAnsi="Arial" w:cs="Arial"/>
          <w:sz w:val="24"/>
          <w:szCs w:val="24"/>
        </w:rPr>
        <w:t xml:space="preserve"> Cada uma das divisões de uma edificação.</w:t>
      </w:r>
    </w:p>
    <w:p w14:paraId="2CA7D304"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Construção:</w:t>
      </w:r>
      <w:r w:rsidRPr="00C70E85">
        <w:rPr>
          <w:rFonts w:ascii="Arial" w:hAnsi="Arial" w:cs="Arial"/>
          <w:sz w:val="24"/>
          <w:szCs w:val="24"/>
        </w:rPr>
        <w:t xml:space="preserve"> É de modo geral, a realização de qualquer obra nova.</w:t>
      </w:r>
    </w:p>
    <w:p w14:paraId="3D570CE1"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Corrimão: </w:t>
      </w:r>
      <w:r w:rsidRPr="00C70E85">
        <w:rPr>
          <w:rFonts w:ascii="Arial" w:hAnsi="Arial" w:cs="Arial"/>
          <w:sz w:val="24"/>
          <w:szCs w:val="24"/>
        </w:rPr>
        <w:t>Peça ao longo e ao(s) lado(s) de uma escada, e que serve de resguardo, ou apoio para a mão, de quem sobe e desce.</w:t>
      </w:r>
    </w:p>
    <w:p w14:paraId="4F95F811"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Croqui:</w:t>
      </w:r>
      <w:r w:rsidRPr="00C70E85">
        <w:rPr>
          <w:rFonts w:ascii="Arial" w:hAnsi="Arial" w:cs="Arial"/>
          <w:sz w:val="24"/>
          <w:szCs w:val="24"/>
        </w:rPr>
        <w:t xml:space="preserve"> Esboço preliminar de um projeto.</w:t>
      </w:r>
    </w:p>
    <w:p w14:paraId="475A8655"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Curso d’água: </w:t>
      </w:r>
      <w:r w:rsidRPr="00C70E85">
        <w:rPr>
          <w:rFonts w:ascii="Arial" w:hAnsi="Arial" w:cs="Arial"/>
          <w:sz w:val="24"/>
          <w:szCs w:val="24"/>
        </w:rPr>
        <w:t>Qualquer corrente de água, canal, rio, riacho, ribeirão ou córrego.</w:t>
      </w:r>
    </w:p>
    <w:p w14:paraId="76E042C4"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Declividade: </w:t>
      </w:r>
      <w:r w:rsidRPr="00C70E85">
        <w:rPr>
          <w:rFonts w:ascii="Arial" w:hAnsi="Arial" w:cs="Arial"/>
          <w:sz w:val="24"/>
          <w:szCs w:val="24"/>
        </w:rPr>
        <w:t>Relação percentual entre a diferença das cotas altimétricas de dois pontos e a sua distância horizontal.</w:t>
      </w:r>
    </w:p>
    <w:p w14:paraId="146E5BE2"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Demolição: </w:t>
      </w:r>
      <w:r w:rsidRPr="00C70E85">
        <w:rPr>
          <w:rFonts w:ascii="Arial" w:hAnsi="Arial" w:cs="Arial"/>
          <w:sz w:val="24"/>
          <w:szCs w:val="24"/>
        </w:rPr>
        <w:t>É o ato de se destruir de forma deliberada alguma construção a fim de dar outro destino ao espaço antes ocupado por ela. </w:t>
      </w:r>
    </w:p>
    <w:p w14:paraId="68C7982F"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Dependências de Uso Comum:</w:t>
      </w:r>
      <w:r w:rsidRPr="00C70E85">
        <w:rPr>
          <w:rFonts w:ascii="Arial" w:hAnsi="Arial" w:cs="Arial"/>
          <w:sz w:val="24"/>
          <w:szCs w:val="24"/>
        </w:rPr>
        <w:t xml:space="preserve"> Conjunto de dependências da Edificação que poderão ser utilizadas em comum por todos ou por parte dos titulares de direito das unidades autônomas de moradia.</w:t>
      </w:r>
    </w:p>
    <w:p w14:paraId="4C262DEC"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Dependências de Uso Privativo: </w:t>
      </w:r>
      <w:r w:rsidRPr="00C70E85">
        <w:rPr>
          <w:rFonts w:ascii="Arial" w:hAnsi="Arial" w:cs="Arial"/>
          <w:sz w:val="24"/>
          <w:szCs w:val="24"/>
        </w:rPr>
        <w:t>Conjunto de dependências de uma unidade de moradia, cuja utilização é reservada aos respectivos titulares de direito.</w:t>
      </w:r>
    </w:p>
    <w:p w14:paraId="6FBC9152"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lastRenderedPageBreak/>
        <w:t>Edícula:</w:t>
      </w:r>
      <w:r w:rsidRPr="00C70E85">
        <w:rPr>
          <w:rFonts w:ascii="Arial" w:hAnsi="Arial" w:cs="Arial"/>
          <w:sz w:val="24"/>
          <w:szCs w:val="24"/>
        </w:rPr>
        <w:t xml:space="preserve"> Denominação genérica para compartimento, acessório de habitação, separado da edificação principal.</w:t>
      </w:r>
    </w:p>
    <w:p w14:paraId="301FE7C8"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Edificação Clandestina:</w:t>
      </w:r>
      <w:r w:rsidRPr="00C70E85">
        <w:rPr>
          <w:rFonts w:ascii="Arial" w:hAnsi="Arial" w:cs="Arial"/>
          <w:sz w:val="24"/>
          <w:szCs w:val="24"/>
        </w:rPr>
        <w:t xml:space="preserve"> Aquela executada sem licença ou autorização do órgão competente do Município.</w:t>
      </w:r>
    </w:p>
    <w:p w14:paraId="530BBA3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Edificação Existente ou Regularizada:</w:t>
      </w:r>
      <w:r w:rsidRPr="00C70E85">
        <w:rPr>
          <w:rFonts w:ascii="Arial" w:hAnsi="Arial" w:cs="Arial"/>
          <w:sz w:val="24"/>
          <w:szCs w:val="24"/>
        </w:rPr>
        <w:t xml:space="preserve"> Aquela que possui Certidão de "Habite-se" com área averbada na matrícula do lote e área com lançamento predial constatado no cadastro do Município.</w:t>
      </w:r>
    </w:p>
    <w:p w14:paraId="03F30881"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Edificação Residencial Unifamiliar Isolada: </w:t>
      </w:r>
      <w:r w:rsidRPr="00C70E85">
        <w:rPr>
          <w:rFonts w:ascii="Arial" w:hAnsi="Arial" w:cs="Arial"/>
          <w:sz w:val="24"/>
          <w:szCs w:val="24"/>
        </w:rPr>
        <w:t>Aquela que ocupa sozinha o interior de um lote.</w:t>
      </w:r>
    </w:p>
    <w:p w14:paraId="1D99E567"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Edificação Residencial Unifamiliar Geminada: </w:t>
      </w:r>
      <w:r w:rsidRPr="00C70E85">
        <w:rPr>
          <w:rFonts w:ascii="Arial" w:hAnsi="Arial" w:cs="Arial"/>
          <w:sz w:val="24"/>
          <w:szCs w:val="24"/>
        </w:rPr>
        <w:t>Aquela que se configura por duas unidades de residências contíguas, que possam usar uma parede comum em alvenaria, cada qual com acesso independente.</w:t>
      </w:r>
    </w:p>
    <w:p w14:paraId="34025E29"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Edificações Residenciais em Série, paralelas ao Alinhamento Predial: </w:t>
      </w:r>
      <w:r w:rsidRPr="00C70E85">
        <w:rPr>
          <w:rFonts w:ascii="Arial" w:hAnsi="Arial" w:cs="Arial"/>
          <w:sz w:val="24"/>
          <w:szCs w:val="24"/>
        </w:rPr>
        <w:t xml:space="preserve">Aquelas situadas ao longo de logradouros públicos, geminadas ou não, em regime de condomínio, as quais não poderão ser em número superior a 06 (seis) unidades de moradia.  </w:t>
      </w:r>
    </w:p>
    <w:p w14:paraId="59E31825"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proofErr w:type="gramStart"/>
      <w:r w:rsidRPr="00C70E85">
        <w:rPr>
          <w:rFonts w:ascii="Arial" w:hAnsi="Arial" w:cs="Arial"/>
          <w:b/>
          <w:sz w:val="24"/>
          <w:szCs w:val="24"/>
        </w:rPr>
        <w:t>Edificações  Residenciais</w:t>
      </w:r>
      <w:proofErr w:type="gramEnd"/>
      <w:r w:rsidRPr="00C70E85">
        <w:rPr>
          <w:rFonts w:ascii="Arial" w:hAnsi="Arial" w:cs="Arial"/>
          <w:b/>
          <w:sz w:val="24"/>
          <w:szCs w:val="24"/>
        </w:rPr>
        <w:t xml:space="preserve"> em Série, transversais ao Alinhamento Predial:</w:t>
      </w:r>
      <w:r w:rsidRPr="00C70E85">
        <w:rPr>
          <w:rFonts w:ascii="Arial" w:hAnsi="Arial" w:cs="Arial"/>
          <w:sz w:val="24"/>
          <w:szCs w:val="24"/>
        </w:rPr>
        <w:t xml:space="preserve"> Aquelas situadas transversalmente aos logradouros públicos, geminadas ou não, em regime de condomínio, cuja disposição exija a abertura de corredor de acesso, não podendo ser superior a 06 (seis) unidades.  </w:t>
      </w:r>
    </w:p>
    <w:p w14:paraId="782227B1"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Elevador: </w:t>
      </w:r>
      <w:r w:rsidRPr="00C70E85">
        <w:rPr>
          <w:rFonts w:ascii="Arial" w:hAnsi="Arial" w:cs="Arial"/>
          <w:sz w:val="24"/>
          <w:szCs w:val="24"/>
        </w:rPr>
        <w:t>Máquina que executa o transporte em altura, de pessoas e mercadorias.</w:t>
      </w:r>
    </w:p>
    <w:p w14:paraId="5159B2DA"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Embargo:</w:t>
      </w:r>
      <w:r w:rsidRPr="00C70E85">
        <w:rPr>
          <w:rFonts w:ascii="Arial" w:hAnsi="Arial" w:cs="Arial"/>
          <w:sz w:val="24"/>
          <w:szCs w:val="24"/>
        </w:rPr>
        <w:t xml:space="preserve"> Ato Administrativo que determina a paralisação de uma obra.</w:t>
      </w:r>
    </w:p>
    <w:p w14:paraId="792F3147"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Escala: </w:t>
      </w:r>
      <w:r w:rsidRPr="00C70E85">
        <w:rPr>
          <w:rFonts w:ascii="Arial" w:hAnsi="Arial" w:cs="Arial"/>
          <w:sz w:val="24"/>
          <w:szCs w:val="24"/>
        </w:rPr>
        <w:t>Relação entre as dimensões do desenho e a do que ele representa.</w:t>
      </w:r>
    </w:p>
    <w:p w14:paraId="22827A10"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Fachada:</w:t>
      </w:r>
      <w:r w:rsidRPr="00C70E85">
        <w:rPr>
          <w:rFonts w:ascii="Arial" w:hAnsi="Arial" w:cs="Arial"/>
          <w:sz w:val="24"/>
          <w:szCs w:val="24"/>
        </w:rPr>
        <w:t xml:space="preserve"> Elevação das paredes externas de uma edificação.</w:t>
      </w:r>
    </w:p>
    <w:p w14:paraId="029188AA"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Fundações:</w:t>
      </w:r>
      <w:r w:rsidRPr="00C70E85">
        <w:rPr>
          <w:rFonts w:ascii="Arial" w:hAnsi="Arial" w:cs="Arial"/>
          <w:sz w:val="24"/>
          <w:szCs w:val="24"/>
        </w:rPr>
        <w:t xml:space="preserve"> Parte da construção destinada a distribuir as cargas sobre os terrenos.</w:t>
      </w:r>
    </w:p>
    <w:p w14:paraId="243494DC"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Galpão:</w:t>
      </w:r>
      <w:r w:rsidRPr="00C70E85">
        <w:rPr>
          <w:rFonts w:ascii="Arial" w:hAnsi="Arial" w:cs="Arial"/>
          <w:sz w:val="24"/>
          <w:szCs w:val="24"/>
        </w:rPr>
        <w:t xml:space="preserve"> Construção constituída por uma cobertura fechada total ou parcialmente pelo menos em três de suas faces, por meio de paredes ou tapumes, não podendo servir para uso residencial.</w:t>
      </w:r>
    </w:p>
    <w:p w14:paraId="103F911F"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Garagem: </w:t>
      </w:r>
      <w:r w:rsidRPr="00C70E85">
        <w:rPr>
          <w:rFonts w:ascii="Arial" w:hAnsi="Arial" w:cs="Arial"/>
          <w:sz w:val="24"/>
          <w:szCs w:val="24"/>
        </w:rPr>
        <w:t>Cômodo fechado para guarda de veículos.</w:t>
      </w:r>
    </w:p>
    <w:p w14:paraId="71AF0A88"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Guarda-Corpo:</w:t>
      </w:r>
      <w:r w:rsidRPr="00C70E85">
        <w:rPr>
          <w:rFonts w:ascii="Arial" w:hAnsi="Arial" w:cs="Arial"/>
          <w:sz w:val="24"/>
          <w:szCs w:val="24"/>
        </w:rPr>
        <w:t xml:space="preserve"> É o elemento construtivo de proteção contra quedas.</w:t>
      </w:r>
    </w:p>
    <w:p w14:paraId="6333ED0E"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Hachura:</w:t>
      </w:r>
      <w:r w:rsidRPr="00C70E85">
        <w:rPr>
          <w:rFonts w:ascii="Arial" w:hAnsi="Arial" w:cs="Arial"/>
          <w:sz w:val="24"/>
          <w:szCs w:val="24"/>
        </w:rPr>
        <w:t xml:space="preserve"> Rajado, que no desenho produz efeitos de sombra ou meio-tom.</w:t>
      </w:r>
    </w:p>
    <w:p w14:paraId="5A1A106B"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Habitação de Interesse Social:</w:t>
      </w:r>
      <w:r w:rsidRPr="00C70E85">
        <w:rPr>
          <w:rFonts w:ascii="Arial" w:hAnsi="Arial" w:cs="Arial"/>
          <w:sz w:val="24"/>
          <w:szCs w:val="24"/>
        </w:rPr>
        <w:t xml:space="preserve"> Destinada a famílias de baixa renda e/ou outros fins, implementadas ou fomentadas por entidades públicas, agentes promotores ou entidades privadas autorizadas por Lei.</w:t>
      </w:r>
    </w:p>
    <w:p w14:paraId="34F4CD0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lastRenderedPageBreak/>
        <w:t>Hall:</w:t>
      </w:r>
      <w:r w:rsidRPr="00C70E85">
        <w:rPr>
          <w:rFonts w:ascii="Arial" w:hAnsi="Arial" w:cs="Arial"/>
          <w:sz w:val="24"/>
          <w:szCs w:val="24"/>
        </w:rPr>
        <w:t xml:space="preserve"> Dependência de uma edificação que serve de ligação entre outros compartimentos.</w:t>
      </w:r>
    </w:p>
    <w:p w14:paraId="2E69B466"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Infração:</w:t>
      </w:r>
      <w:r w:rsidRPr="00C70E85">
        <w:rPr>
          <w:rFonts w:ascii="Arial" w:hAnsi="Arial" w:cs="Arial"/>
          <w:sz w:val="24"/>
          <w:szCs w:val="24"/>
        </w:rPr>
        <w:t xml:space="preserve"> Violação da Lei.</w:t>
      </w:r>
    </w:p>
    <w:p w14:paraId="283A6B66"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Jirau:</w:t>
      </w:r>
      <w:r w:rsidRPr="00C70E85">
        <w:rPr>
          <w:rFonts w:ascii="Arial" w:hAnsi="Arial" w:cs="Arial"/>
          <w:sz w:val="24"/>
          <w:szCs w:val="24"/>
        </w:rPr>
        <w:t xml:space="preserve"> O mesmo que mezanino.</w:t>
      </w:r>
    </w:p>
    <w:p w14:paraId="6436E05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Lavatório:</w:t>
      </w:r>
      <w:r w:rsidRPr="00C70E85">
        <w:rPr>
          <w:rFonts w:ascii="Arial" w:hAnsi="Arial" w:cs="Arial"/>
          <w:sz w:val="24"/>
          <w:szCs w:val="24"/>
        </w:rPr>
        <w:t xml:space="preserve"> Bacia para lavar as mãos, com água encanada e esgoto.</w:t>
      </w:r>
    </w:p>
    <w:p w14:paraId="2848B9CE"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Lindeiro: </w:t>
      </w:r>
      <w:r w:rsidRPr="00C70E85">
        <w:rPr>
          <w:rFonts w:ascii="Arial" w:hAnsi="Arial" w:cs="Arial"/>
          <w:sz w:val="24"/>
          <w:szCs w:val="24"/>
        </w:rPr>
        <w:t>Terreno situado ao longo das vias urbanas ou rurais e que com elas se limita.</w:t>
      </w:r>
    </w:p>
    <w:p w14:paraId="090CCBA9"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Logradouro Público: </w:t>
      </w:r>
      <w:r w:rsidRPr="00C70E85">
        <w:rPr>
          <w:rFonts w:ascii="Arial" w:hAnsi="Arial" w:cs="Arial"/>
          <w:sz w:val="24"/>
          <w:szCs w:val="24"/>
        </w:rPr>
        <w:t>Toda parcela de território de domínio público e de uso comum da população.</w:t>
      </w:r>
    </w:p>
    <w:p w14:paraId="4AEDD23C"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Lote:</w:t>
      </w:r>
      <w:r w:rsidRPr="00C70E85">
        <w:rPr>
          <w:rFonts w:ascii="Arial" w:hAnsi="Arial" w:cs="Arial"/>
          <w:sz w:val="24"/>
          <w:szCs w:val="24"/>
        </w:rPr>
        <w:t xml:space="preserve"> Porção de terreno com testada para logradouro público.</w:t>
      </w:r>
    </w:p>
    <w:p w14:paraId="20A71859"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Marquise:</w:t>
      </w:r>
      <w:r w:rsidRPr="00C70E85">
        <w:rPr>
          <w:rFonts w:ascii="Arial" w:hAnsi="Arial" w:cs="Arial"/>
          <w:sz w:val="24"/>
          <w:szCs w:val="24"/>
        </w:rPr>
        <w:t xml:space="preserve"> Cobertura em balanço.</w:t>
      </w:r>
    </w:p>
    <w:p w14:paraId="455DCBEC"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Meio-fio: </w:t>
      </w:r>
      <w:r w:rsidRPr="00C70E85">
        <w:rPr>
          <w:rFonts w:ascii="Arial" w:hAnsi="Arial" w:cs="Arial"/>
          <w:sz w:val="24"/>
          <w:szCs w:val="24"/>
        </w:rPr>
        <w:t xml:space="preserve">É a borda da calçada, que marca o desnível entre a calçada de pedestres e o pavimento onde passam os carros. Construção normalmente formada por uma fileira de pedra ou de concreto. </w:t>
      </w:r>
    </w:p>
    <w:p w14:paraId="3A65026A"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Mezanino:</w:t>
      </w:r>
      <w:r w:rsidRPr="00C70E85">
        <w:rPr>
          <w:rFonts w:ascii="Arial" w:hAnsi="Arial" w:cs="Arial"/>
          <w:sz w:val="24"/>
          <w:szCs w:val="24"/>
        </w:rPr>
        <w:t xml:space="preserve"> Andar com área até 30% (trinta por cento) da área do compartimento inferior, com acesso interno e exclusivo desse.</w:t>
      </w:r>
    </w:p>
    <w:p w14:paraId="501A62A4"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Multifamiliar:</w:t>
      </w:r>
      <w:r w:rsidRPr="00C70E85">
        <w:rPr>
          <w:rFonts w:ascii="Arial" w:hAnsi="Arial" w:cs="Arial"/>
          <w:sz w:val="24"/>
          <w:szCs w:val="24"/>
        </w:rPr>
        <w:t xml:space="preserve"> Quando corresponder a mais de uma unidade habitacional – que podem estar agrupadas em sentido horizontal ou vertical, dispondo de áreas e instalações comuns que garantam o seu funcionamento.</w:t>
      </w:r>
    </w:p>
    <w:p w14:paraId="1F470805"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Muro de Arrimo: </w:t>
      </w:r>
      <w:r w:rsidRPr="00C70E85">
        <w:rPr>
          <w:rFonts w:ascii="Arial" w:hAnsi="Arial" w:cs="Arial"/>
          <w:sz w:val="24"/>
          <w:szCs w:val="24"/>
        </w:rPr>
        <w:t>Muro resistente, que trabalha por gravidade ou flexão, construído para conter maciço de terra, empuxo das águas de infiltração, sobrecarga de construção, sobre aterro e situações similares.</w:t>
      </w:r>
    </w:p>
    <w:p w14:paraId="030B648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Nível do Terreno: </w:t>
      </w:r>
      <w:r w:rsidRPr="00C70E85">
        <w:rPr>
          <w:rFonts w:ascii="Arial" w:hAnsi="Arial" w:cs="Arial"/>
          <w:sz w:val="24"/>
          <w:szCs w:val="24"/>
        </w:rPr>
        <w:t>É a diferença entre os níveis ou distâncias verticais entre pontos do terreno. Considera-se Referência de Nível – RN o nível do passeio público, cota de nível 0,0 (zero vírgula zero).</w:t>
      </w:r>
    </w:p>
    <w:p w14:paraId="671BAE02"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Parapeito: </w:t>
      </w:r>
      <w:r w:rsidRPr="00C70E85">
        <w:rPr>
          <w:rFonts w:ascii="Arial" w:hAnsi="Arial" w:cs="Arial"/>
          <w:sz w:val="24"/>
          <w:szCs w:val="24"/>
        </w:rPr>
        <w:t>Resguardo de madeira, ferro ou alvenaria de pequena altura colocada nas bordas das sacadas, terraços e pontes.</w:t>
      </w:r>
    </w:p>
    <w:p w14:paraId="2BEF7A51"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proofErr w:type="spellStart"/>
      <w:r w:rsidRPr="00C70E85">
        <w:rPr>
          <w:rFonts w:ascii="Arial" w:hAnsi="Arial" w:cs="Arial"/>
          <w:b/>
          <w:sz w:val="24"/>
          <w:szCs w:val="24"/>
        </w:rPr>
        <w:t>Pára-Raios</w:t>
      </w:r>
      <w:proofErr w:type="spellEnd"/>
      <w:r w:rsidRPr="00C70E85">
        <w:rPr>
          <w:rFonts w:ascii="Arial" w:hAnsi="Arial" w:cs="Arial"/>
          <w:b/>
          <w:sz w:val="24"/>
          <w:szCs w:val="24"/>
        </w:rPr>
        <w:t>:</w:t>
      </w:r>
      <w:r w:rsidRPr="00C70E85">
        <w:rPr>
          <w:rFonts w:ascii="Arial" w:hAnsi="Arial" w:cs="Arial"/>
          <w:sz w:val="24"/>
          <w:szCs w:val="24"/>
        </w:rPr>
        <w:t xml:space="preserve"> Dispositivo destinado a proteger as edificações contra os efeitos dos raios.</w:t>
      </w:r>
    </w:p>
    <w:p w14:paraId="1D343C0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Passeio Público:</w:t>
      </w:r>
      <w:r w:rsidRPr="00C70E85">
        <w:rPr>
          <w:rFonts w:ascii="Arial" w:hAnsi="Arial" w:cs="Arial"/>
          <w:sz w:val="24"/>
          <w:szCs w:val="24"/>
        </w:rPr>
        <w:t xml:space="preserve"> Parte da via, normalmente segregada e em nível diferente, não destinada à circulação de veículos, reservada ao trânsito de pedestres e, quando possível, a implantação de mobiliário, sinalização, vegetação e outros fins. </w:t>
      </w:r>
    </w:p>
    <w:p w14:paraId="77EEF69C"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Patamar:</w:t>
      </w:r>
      <w:r w:rsidRPr="00C70E85">
        <w:rPr>
          <w:rFonts w:ascii="Arial" w:hAnsi="Arial" w:cs="Arial"/>
          <w:sz w:val="24"/>
          <w:szCs w:val="24"/>
        </w:rPr>
        <w:t xml:space="preserve"> Superfície intermediária entre dois lances de escada.</w:t>
      </w:r>
    </w:p>
    <w:p w14:paraId="2577AF5E"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Pavimento: </w:t>
      </w:r>
      <w:r w:rsidRPr="00C70E85">
        <w:rPr>
          <w:rFonts w:ascii="Arial" w:hAnsi="Arial" w:cs="Arial"/>
          <w:sz w:val="24"/>
          <w:szCs w:val="24"/>
        </w:rPr>
        <w:t xml:space="preserve">Conjunto de compartimentos de uma edificação situados no mesmo nível, ou com uma diferença de nível não superior a 1,50m (um metro e cinquenta centímetros), até um pé-direito máximo de 5,60m (cinco metros e sessenta </w:t>
      </w:r>
      <w:r w:rsidRPr="00C70E85">
        <w:rPr>
          <w:rFonts w:ascii="Arial" w:hAnsi="Arial" w:cs="Arial"/>
          <w:sz w:val="24"/>
          <w:szCs w:val="24"/>
        </w:rPr>
        <w:lastRenderedPageBreak/>
        <w:t>centímetros).</w:t>
      </w:r>
    </w:p>
    <w:p w14:paraId="7B8F63D0"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Pavimento Térreo:</w:t>
      </w:r>
      <w:r w:rsidRPr="00C70E85">
        <w:rPr>
          <w:rFonts w:ascii="Arial" w:hAnsi="Arial" w:cs="Arial"/>
          <w:sz w:val="24"/>
          <w:szCs w:val="24"/>
        </w:rPr>
        <w:t xml:space="preserve"> Pavimento cujo piso está compreendido até a cota 1,25m (um metro e vinte e cinco centímetros), em relação ao nível do meio fio. Para terrenos inclinados, considera-se cota do meio fio a média aritmética das cotas de meio fio das divisas. Terrenos inclinados com mais de uma testada e inclinados com uma ou mais testadas maiores de 40m (quarenta metros) terão a condição de térreo e subsolo apreciadas pelo órgão responsável municipal.</w:t>
      </w:r>
    </w:p>
    <w:p w14:paraId="46F52B62"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Pé-direito: </w:t>
      </w:r>
      <w:r w:rsidRPr="00C70E85">
        <w:rPr>
          <w:rFonts w:ascii="Arial" w:hAnsi="Arial" w:cs="Arial"/>
          <w:sz w:val="24"/>
          <w:szCs w:val="24"/>
        </w:rPr>
        <w:t>Distância vertical entre o piso e o forro de um compartimento.</w:t>
      </w:r>
    </w:p>
    <w:p w14:paraId="468E1C27"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Pérgula:</w:t>
      </w:r>
      <w:r w:rsidRPr="00C70E85">
        <w:rPr>
          <w:rFonts w:ascii="Arial" w:hAnsi="Arial" w:cs="Arial"/>
          <w:sz w:val="24"/>
          <w:szCs w:val="24"/>
        </w:rPr>
        <w:t xml:space="preserve"> Estrutura composta por vigas e colunas descobertas, vazadas, com ou sem vegetação.</w:t>
      </w:r>
    </w:p>
    <w:p w14:paraId="54DADDEE"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Piscina: </w:t>
      </w:r>
      <w:r w:rsidRPr="00C70E85">
        <w:rPr>
          <w:rFonts w:ascii="Arial" w:hAnsi="Arial" w:cs="Arial"/>
          <w:sz w:val="24"/>
          <w:szCs w:val="24"/>
        </w:rPr>
        <w:t xml:space="preserve">Reservatório de água para uso de lazer. </w:t>
      </w:r>
    </w:p>
    <w:p w14:paraId="6B80E487"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Piso permeável: </w:t>
      </w:r>
      <w:r w:rsidRPr="00C70E85">
        <w:rPr>
          <w:rFonts w:ascii="Arial" w:hAnsi="Arial" w:cs="Arial"/>
          <w:sz w:val="24"/>
          <w:szCs w:val="24"/>
        </w:rPr>
        <w:t>Pisos drenantes que têm como principal característica a porosidade, onde permitem que a água da chuva, por exemplo, passe pelo piso e chegue ao solo, nutrindo a vegetação ou retornando aos lençóis freáticos. O pavimento intertravado não é considerado piso permeável.</w:t>
      </w:r>
    </w:p>
    <w:p w14:paraId="4ACBEC8E"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Piso tátil:</w:t>
      </w:r>
      <w:r w:rsidRPr="00C70E85">
        <w:rPr>
          <w:rFonts w:ascii="Arial" w:hAnsi="Arial" w:cs="Arial"/>
          <w:sz w:val="24"/>
          <w:szCs w:val="24"/>
        </w:rPr>
        <w:t xml:space="preserve"> Piso caracterizado pela diferenciação de cor e textura, destinado a constituir aviso (piso tátil de alerta) ou guia (piso tátil direcional) perceptível para pessoas com deficiência visual.</w:t>
      </w:r>
    </w:p>
    <w:p w14:paraId="0C3ED171"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Pórtico:</w:t>
      </w:r>
      <w:r w:rsidRPr="00C70E85">
        <w:rPr>
          <w:rFonts w:ascii="Arial" w:hAnsi="Arial" w:cs="Arial"/>
          <w:sz w:val="24"/>
          <w:szCs w:val="24"/>
        </w:rPr>
        <w:t xml:space="preserve"> Estrutura constituída por barras horizontais e verticais, normalmente define um átrio amplo, com o teto sustentado por colunas. </w:t>
      </w:r>
    </w:p>
    <w:p w14:paraId="60F584F6"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Playground: </w:t>
      </w:r>
      <w:r w:rsidRPr="00C70E85">
        <w:rPr>
          <w:rFonts w:ascii="Arial" w:hAnsi="Arial" w:cs="Arial"/>
          <w:sz w:val="24"/>
          <w:szCs w:val="24"/>
        </w:rPr>
        <w:t>Local destinado à recreação infantil, aparelhado com brinquedos e/ou equipamentos de ginástica.</w:t>
      </w:r>
    </w:p>
    <w:p w14:paraId="45FAB1F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Porão:</w:t>
      </w:r>
      <w:r w:rsidRPr="00C70E85">
        <w:rPr>
          <w:rFonts w:ascii="Arial" w:hAnsi="Arial" w:cs="Arial"/>
          <w:sz w:val="24"/>
          <w:szCs w:val="24"/>
        </w:rPr>
        <w:t xml:space="preserve"> Parte de uma edificação que fica entre o solo e o piso do pavimento térreo, desde que ocupe uma área igual ou inferior a 1/3 (um terço) da área do pavimento térreo.</w:t>
      </w:r>
    </w:p>
    <w:p w14:paraId="3D899649"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Profundidade de um Compartimento: </w:t>
      </w:r>
      <w:r w:rsidRPr="00C70E85">
        <w:rPr>
          <w:rFonts w:ascii="Arial" w:hAnsi="Arial" w:cs="Arial"/>
          <w:sz w:val="24"/>
          <w:szCs w:val="24"/>
        </w:rPr>
        <w:t>É a distância entre a face que dispõe de abertura para insolação à face oposta.</w:t>
      </w:r>
    </w:p>
    <w:p w14:paraId="625754A5"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Reconstrução:</w:t>
      </w:r>
      <w:r w:rsidRPr="00C70E85">
        <w:rPr>
          <w:rFonts w:ascii="Arial" w:hAnsi="Arial" w:cs="Arial"/>
          <w:sz w:val="24"/>
          <w:szCs w:val="24"/>
        </w:rPr>
        <w:t xml:space="preserve"> Construir de novo, no mesmo lugar e na forma primitiva, qualquer obra em parte ou no todo.</w:t>
      </w:r>
    </w:p>
    <w:p w14:paraId="4B572DE2"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Recuo: </w:t>
      </w:r>
      <w:r w:rsidRPr="00C70E85">
        <w:rPr>
          <w:rFonts w:ascii="Arial" w:hAnsi="Arial" w:cs="Arial"/>
          <w:sz w:val="24"/>
          <w:szCs w:val="24"/>
        </w:rPr>
        <w:t>Distância perpendicular entre o limite externo da edificação e a divisa do lote.</w:t>
      </w:r>
    </w:p>
    <w:p w14:paraId="6A881F2D"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Reforma:</w:t>
      </w:r>
      <w:r w:rsidRPr="00C70E85">
        <w:rPr>
          <w:rFonts w:ascii="Arial" w:hAnsi="Arial" w:cs="Arial"/>
          <w:sz w:val="24"/>
          <w:szCs w:val="24"/>
        </w:rPr>
        <w:t xml:space="preserve"> Fazer obra que altera a edificação em parte essencial por demolição ou modificação. </w:t>
      </w:r>
    </w:p>
    <w:p w14:paraId="0320E6A8"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Sacada:</w:t>
      </w:r>
      <w:r w:rsidRPr="00C70E85">
        <w:rPr>
          <w:rFonts w:ascii="Arial" w:hAnsi="Arial" w:cs="Arial"/>
          <w:sz w:val="24"/>
          <w:szCs w:val="24"/>
        </w:rPr>
        <w:t xml:space="preserve"> Construção que avança da fachada de uma parede.</w:t>
      </w:r>
    </w:p>
    <w:p w14:paraId="203D5E5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Sarjeta:</w:t>
      </w:r>
      <w:r w:rsidRPr="00C70E85">
        <w:rPr>
          <w:rFonts w:ascii="Arial" w:hAnsi="Arial" w:cs="Arial"/>
          <w:sz w:val="24"/>
          <w:szCs w:val="24"/>
        </w:rPr>
        <w:t xml:space="preserve"> Escoadouro, nos logradouros públicos, para as águas de chuva.</w:t>
      </w:r>
    </w:p>
    <w:p w14:paraId="6D585ED5"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Sobreloja: </w:t>
      </w:r>
      <w:r w:rsidRPr="00C70E85">
        <w:rPr>
          <w:rFonts w:ascii="Arial" w:hAnsi="Arial" w:cs="Arial"/>
          <w:sz w:val="24"/>
          <w:szCs w:val="24"/>
        </w:rPr>
        <w:t>Pavimento situado acima do pavimento térreo e de uso exclusivo do mesmo.</w:t>
      </w:r>
    </w:p>
    <w:p w14:paraId="723B0990"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lastRenderedPageBreak/>
        <w:t>Sótão ou Ático:</w:t>
      </w:r>
      <w:r w:rsidRPr="00C70E85">
        <w:rPr>
          <w:rFonts w:ascii="Arial" w:hAnsi="Arial" w:cs="Arial"/>
          <w:sz w:val="24"/>
          <w:szCs w:val="24"/>
        </w:rPr>
        <w:t xml:space="preserve"> Compartimento situado entre o telhado e a última laje de uma edificação, ocupando área igual ou inferior a 1/3 (um terço) da área do pavimento imediatamente inferior. O ático ou sótão serão computados como área construída.</w:t>
      </w:r>
    </w:p>
    <w:p w14:paraId="5DEAC0A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Subsolo:</w:t>
      </w:r>
      <w:r w:rsidRPr="00C70E85">
        <w:rPr>
          <w:rFonts w:ascii="Arial" w:hAnsi="Arial" w:cs="Arial"/>
          <w:sz w:val="24"/>
          <w:szCs w:val="24"/>
        </w:rPr>
        <w:t xml:space="preserve"> Pavimento enterrado ou </w:t>
      </w:r>
      <w:proofErr w:type="spellStart"/>
      <w:r w:rsidRPr="00C70E85">
        <w:rPr>
          <w:rFonts w:ascii="Arial" w:hAnsi="Arial" w:cs="Arial"/>
          <w:sz w:val="24"/>
          <w:szCs w:val="24"/>
        </w:rPr>
        <w:t>semi-enterrado</w:t>
      </w:r>
      <w:proofErr w:type="spellEnd"/>
      <w:r w:rsidRPr="00C70E85">
        <w:rPr>
          <w:rFonts w:ascii="Arial" w:hAnsi="Arial" w:cs="Arial"/>
          <w:sz w:val="24"/>
          <w:szCs w:val="24"/>
        </w:rPr>
        <w:t>, onde o piso do pavimento imediatamente superior (térreo) não fique acima da cota 1,20m (um metro e vinte centímetros) em relação ao nível médio do meio-fio. A área do subsolo é considerada computável, com exceção dos casos previstos no Código Urbanístico.</w:t>
      </w:r>
    </w:p>
    <w:p w14:paraId="11ED19A4"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Tapume:</w:t>
      </w:r>
      <w:r w:rsidRPr="00C70E85">
        <w:rPr>
          <w:rFonts w:ascii="Arial" w:hAnsi="Arial" w:cs="Arial"/>
          <w:sz w:val="24"/>
          <w:szCs w:val="24"/>
        </w:rPr>
        <w:t xml:space="preserve"> Vedação provisória usada durante a construção, visando à proteção de terceiros e o isolamento da obra.</w:t>
      </w:r>
    </w:p>
    <w:p w14:paraId="4FFD55AF"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Taxa de Ocupação - TO: </w:t>
      </w:r>
      <w:r w:rsidRPr="00C70E85">
        <w:rPr>
          <w:rFonts w:ascii="Arial" w:hAnsi="Arial" w:cs="Arial"/>
          <w:sz w:val="24"/>
          <w:szCs w:val="24"/>
        </w:rPr>
        <w:t>Relação percentual entre a área da projeção horizontal da edificação e a área do lote. Representa a proporção do lote sobre o qual há edificação.</w:t>
      </w:r>
    </w:p>
    <w:p w14:paraId="44CD01C0"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Taxa de Permeabilidade - TP:</w:t>
      </w:r>
      <w:r w:rsidRPr="00C70E85">
        <w:rPr>
          <w:rFonts w:ascii="Arial" w:hAnsi="Arial" w:cs="Arial"/>
          <w:sz w:val="24"/>
          <w:szCs w:val="24"/>
        </w:rPr>
        <w:t xml:space="preserve"> Percentual da área do lote destinada à infiltração de água no solo. </w:t>
      </w:r>
    </w:p>
    <w:p w14:paraId="07C9012A"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Terraço:</w:t>
      </w:r>
      <w:r w:rsidRPr="00C70E85">
        <w:rPr>
          <w:rFonts w:ascii="Arial" w:hAnsi="Arial" w:cs="Arial"/>
          <w:sz w:val="24"/>
          <w:szCs w:val="24"/>
        </w:rPr>
        <w:t xml:space="preserve"> Espaço descoberto sobre edifício ou ao nível de um pavimento deste.</w:t>
      </w:r>
    </w:p>
    <w:p w14:paraId="453E56A3"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Testada:</w:t>
      </w:r>
      <w:r w:rsidRPr="00C70E85">
        <w:rPr>
          <w:rFonts w:ascii="Arial" w:hAnsi="Arial" w:cs="Arial"/>
          <w:sz w:val="24"/>
          <w:szCs w:val="24"/>
        </w:rPr>
        <w:t xml:space="preserve"> É a linha que separa a via pública de circulação da propriedade particular.</w:t>
      </w:r>
    </w:p>
    <w:p w14:paraId="038E95C4"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Toldo:</w:t>
      </w:r>
      <w:r w:rsidRPr="00C70E85">
        <w:rPr>
          <w:rFonts w:ascii="Arial" w:hAnsi="Arial" w:cs="Arial"/>
          <w:sz w:val="24"/>
          <w:szCs w:val="24"/>
        </w:rPr>
        <w:t xml:space="preserve"> Cobertura de lona ou de outro tecido similar colocado sobre portas e janelas para impedir a incidência direta do sol.</w:t>
      </w:r>
    </w:p>
    <w:p w14:paraId="10143EEC"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Unifamiliar: </w:t>
      </w:r>
      <w:r w:rsidRPr="00C70E85">
        <w:rPr>
          <w:rFonts w:ascii="Arial" w:hAnsi="Arial" w:cs="Arial"/>
          <w:sz w:val="24"/>
          <w:szCs w:val="24"/>
        </w:rPr>
        <w:t>Quando corresponder a uma única unidade habitacional por lote de terreno.</w:t>
      </w:r>
    </w:p>
    <w:p w14:paraId="73BE987B"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 xml:space="preserve">Varanda: </w:t>
      </w:r>
      <w:r w:rsidRPr="00C70E85">
        <w:rPr>
          <w:rFonts w:ascii="Arial" w:hAnsi="Arial" w:cs="Arial"/>
          <w:sz w:val="24"/>
          <w:szCs w:val="24"/>
        </w:rPr>
        <w:t>Espécie de alpendre à frente e/ou em volta da edificação.</w:t>
      </w:r>
    </w:p>
    <w:p w14:paraId="71ECA216"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Via Pública:</w:t>
      </w:r>
      <w:r w:rsidRPr="00C70E85">
        <w:rPr>
          <w:rFonts w:ascii="Arial" w:hAnsi="Arial" w:cs="Arial"/>
          <w:sz w:val="24"/>
          <w:szCs w:val="24"/>
        </w:rPr>
        <w:t xml:space="preserve"> Área destinada ao sistema de circulação de veículos e pedestres, existentes ou projetadas.</w:t>
      </w:r>
    </w:p>
    <w:p w14:paraId="1E132C7E" w14:textId="77777777" w:rsidR="005C3563" w:rsidRPr="00C70E85" w:rsidRDefault="005C3563" w:rsidP="008469B4">
      <w:pPr>
        <w:widowControl w:val="0"/>
        <w:numPr>
          <w:ilvl w:val="0"/>
          <w:numId w:val="101"/>
        </w:numPr>
        <w:suppressAutoHyphens w:val="0"/>
        <w:spacing w:after="200"/>
        <w:ind w:left="425"/>
        <w:jc w:val="both"/>
        <w:rPr>
          <w:rFonts w:ascii="Arial" w:hAnsi="Arial" w:cs="Arial"/>
          <w:sz w:val="24"/>
          <w:szCs w:val="24"/>
        </w:rPr>
      </w:pPr>
      <w:r w:rsidRPr="00C70E85">
        <w:rPr>
          <w:rFonts w:ascii="Arial" w:hAnsi="Arial" w:cs="Arial"/>
          <w:b/>
          <w:sz w:val="24"/>
          <w:szCs w:val="24"/>
        </w:rPr>
        <w:t>Vistoria:</w:t>
      </w:r>
      <w:r w:rsidRPr="00C70E85">
        <w:rPr>
          <w:rFonts w:ascii="Arial" w:hAnsi="Arial" w:cs="Arial"/>
          <w:sz w:val="24"/>
          <w:szCs w:val="24"/>
        </w:rPr>
        <w:t xml:space="preserve"> Diligência efetuada por funcionários habilitados para verificar determinadas condições de obras.</w:t>
      </w:r>
    </w:p>
    <w:p w14:paraId="609E930C" w14:textId="77777777" w:rsidR="005C3563" w:rsidRPr="00C70E85" w:rsidRDefault="005C3563" w:rsidP="008469B4">
      <w:pPr>
        <w:spacing w:after="200"/>
        <w:ind w:left="7165"/>
        <w:jc w:val="both"/>
        <w:rPr>
          <w:rFonts w:ascii="Arial" w:eastAsia="Arial" w:hAnsi="Arial" w:cs="Arial"/>
          <w:sz w:val="24"/>
          <w:szCs w:val="24"/>
        </w:rPr>
      </w:pPr>
    </w:p>
    <w:p w14:paraId="44B2D9AB" w14:textId="77777777" w:rsidR="008469B4" w:rsidRPr="00C70E85" w:rsidRDefault="008469B4">
      <w:pPr>
        <w:suppressAutoHyphens w:val="0"/>
        <w:spacing w:after="200" w:line="276" w:lineRule="auto"/>
        <w:rPr>
          <w:rFonts w:ascii="Arial" w:eastAsia="Arial" w:hAnsi="Arial" w:cs="Arial"/>
          <w:b/>
          <w:sz w:val="24"/>
          <w:szCs w:val="24"/>
        </w:rPr>
      </w:pPr>
      <w:r w:rsidRPr="00C70E85">
        <w:rPr>
          <w:rFonts w:ascii="Arial" w:eastAsia="Arial" w:hAnsi="Arial" w:cs="Arial"/>
          <w:b/>
          <w:sz w:val="24"/>
          <w:szCs w:val="24"/>
        </w:rPr>
        <w:br w:type="page"/>
      </w:r>
    </w:p>
    <w:p w14:paraId="696F11F0" w14:textId="2C835078" w:rsidR="005C3563" w:rsidRPr="00C70E85" w:rsidRDefault="005C3563" w:rsidP="008469B4">
      <w:pPr>
        <w:spacing w:after="200"/>
        <w:ind w:left="283"/>
        <w:jc w:val="center"/>
        <w:rPr>
          <w:rFonts w:ascii="Arial" w:eastAsia="Arial" w:hAnsi="Arial" w:cs="Arial"/>
          <w:b/>
          <w:sz w:val="24"/>
          <w:szCs w:val="24"/>
        </w:rPr>
      </w:pPr>
      <w:r w:rsidRPr="00C70E85">
        <w:rPr>
          <w:rFonts w:ascii="Arial" w:eastAsia="Arial" w:hAnsi="Arial" w:cs="Arial"/>
          <w:b/>
          <w:sz w:val="24"/>
          <w:szCs w:val="24"/>
        </w:rPr>
        <w:lastRenderedPageBreak/>
        <w:t>ANEXO III - CLASSIFICAÇÃO DAS EDIFICAÇÕES RESIDENCIAIS</w:t>
      </w:r>
    </w:p>
    <w:p w14:paraId="65100D16" w14:textId="77777777" w:rsidR="005C3563" w:rsidRPr="00C70E85" w:rsidRDefault="005C3563" w:rsidP="008469B4">
      <w:pPr>
        <w:spacing w:after="200"/>
        <w:ind w:left="283"/>
        <w:jc w:val="both"/>
        <w:rPr>
          <w:rFonts w:ascii="Arial" w:eastAsia="Arial" w:hAnsi="Arial" w:cs="Arial"/>
          <w:b/>
          <w:sz w:val="24"/>
          <w:szCs w:val="24"/>
        </w:rPr>
      </w:pPr>
    </w:p>
    <w:p w14:paraId="0896BE23" w14:textId="77777777" w:rsidR="005C3563" w:rsidRPr="00C70E85" w:rsidRDefault="005C3563" w:rsidP="008469B4">
      <w:pPr>
        <w:spacing w:after="240"/>
        <w:ind w:left="-6" w:hanging="11"/>
        <w:jc w:val="both"/>
        <w:rPr>
          <w:rFonts w:ascii="Arial" w:hAnsi="Arial" w:cs="Arial"/>
          <w:sz w:val="24"/>
          <w:szCs w:val="24"/>
        </w:rPr>
      </w:pPr>
    </w:p>
    <w:sectPr w:rsidR="005C3563" w:rsidRPr="00C70E85" w:rsidSect="00806BF6">
      <w:headerReference w:type="even" r:id="rId7"/>
      <w:headerReference w:type="default" r:id="rId8"/>
      <w:footerReference w:type="default" r:id="rId9"/>
      <w:headerReference w:type="first" r:id="rId10"/>
      <w:footnotePr>
        <w:pos w:val="beneathText"/>
      </w:footnotePr>
      <w:pgSz w:w="11905" w:h="16837" w:code="9"/>
      <w:pgMar w:top="1843" w:right="1132" w:bottom="1418" w:left="1701" w:header="720" w:footer="8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13CE3" w14:textId="77777777" w:rsidR="00854AEF" w:rsidRDefault="00854AEF">
      <w:r>
        <w:separator/>
      </w:r>
    </w:p>
  </w:endnote>
  <w:endnote w:type="continuationSeparator" w:id="0">
    <w:p w14:paraId="71FABF8A" w14:textId="77777777" w:rsidR="00854AEF" w:rsidRDefault="00854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941293"/>
      <w:docPartObj>
        <w:docPartGallery w:val="Page Numbers (Bottom of Page)"/>
        <w:docPartUnique/>
      </w:docPartObj>
    </w:sdtPr>
    <w:sdtEndPr/>
    <w:sdtContent>
      <w:p w14:paraId="0C767BD4" w14:textId="1A0CA889" w:rsidR="00854AEF" w:rsidRDefault="00854AEF">
        <w:pPr>
          <w:pStyle w:val="Rodap"/>
          <w:jc w:val="right"/>
        </w:pPr>
        <w:r>
          <w:fldChar w:fldCharType="begin"/>
        </w:r>
        <w:r>
          <w:instrText>PAGE   \* MERGEFORMAT</w:instrText>
        </w:r>
        <w:r>
          <w:fldChar w:fldCharType="separate"/>
        </w:r>
        <w:r w:rsidR="008469B4">
          <w:rPr>
            <w:noProof/>
          </w:rPr>
          <w:t>44</w:t>
        </w:r>
        <w:r>
          <w:fldChar w:fldCharType="end"/>
        </w:r>
      </w:p>
    </w:sdtContent>
  </w:sdt>
  <w:p w14:paraId="13B2DC47" w14:textId="6A279B1C" w:rsidR="00854AEF" w:rsidRDefault="00854AEF">
    <w:pPr>
      <w:pStyle w:val="Rodap"/>
      <w:jc w:val="center"/>
      <w:rPr>
        <w:rFonts w:ascii="Arial" w:hAnsi="Arial"/>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D5B9C" w14:textId="77777777" w:rsidR="00854AEF" w:rsidRDefault="00854AEF">
      <w:r>
        <w:separator/>
      </w:r>
    </w:p>
  </w:footnote>
  <w:footnote w:type="continuationSeparator" w:id="0">
    <w:p w14:paraId="27C17ACB" w14:textId="77777777" w:rsidR="00854AEF" w:rsidRDefault="00854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1BB6" w14:textId="77777777" w:rsidR="00854AEF" w:rsidRDefault="0041555E">
    <w:pPr>
      <w:pStyle w:val="Cabealho"/>
    </w:pPr>
    <w:r>
      <w:rPr>
        <w:noProof/>
      </w:rPr>
      <w:pict w14:anchorId="6ECD5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594" o:spid="_x0000_s2058" type="#_x0000_t75" style="position:absolute;margin-left:0;margin-top:0;width:453.4pt;height:516.25pt;z-index:-251646976;mso-position-horizontal:center;mso-position-horizontal-relative:margin;mso-position-vertical:center;mso-position-vertical-relative:margin" o:allowincell="f">
          <v:imagedata r:id="rId1" o:title="Marca D'Água 7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A03E" w14:textId="6087EF7C" w:rsidR="00854AEF" w:rsidRDefault="00854AEF" w:rsidP="007E0E43">
    <w:pPr>
      <w:pStyle w:val="Cabealho"/>
      <w:rPr>
        <w:rFonts w:ascii="Arial" w:hAnsi="Arial"/>
        <w:sz w:val="22"/>
      </w:rPr>
    </w:pPr>
    <w:r>
      <w:rPr>
        <w:noProof/>
      </w:rPr>
      <w:drawing>
        <wp:anchor distT="0" distB="0" distL="114300" distR="114300" simplePos="0" relativeHeight="251667456" behindDoc="0" locked="0" layoutInCell="1" allowOverlap="1" wp14:anchorId="28C9731F" wp14:editId="535236BD">
          <wp:simplePos x="0" y="0"/>
          <wp:positionH relativeFrom="column">
            <wp:posOffset>-71120</wp:posOffset>
          </wp:positionH>
          <wp:positionV relativeFrom="paragraph">
            <wp:posOffset>-76200</wp:posOffset>
          </wp:positionV>
          <wp:extent cx="695325" cy="793750"/>
          <wp:effectExtent l="0" t="0" r="9525" b="6350"/>
          <wp:wrapThrough wrapText="bothSides">
            <wp:wrapPolygon edited="0">
              <wp:start x="0" y="0"/>
              <wp:lineTo x="0" y="21254"/>
              <wp:lineTo x="21304" y="21254"/>
              <wp:lineTo x="21304" y="0"/>
              <wp:lineTo x="0" y="0"/>
            </wp:wrapPolygon>
          </wp:wrapThrough>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9532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sz w:val="22"/>
      </w:rPr>
      <w:t>Estado de Santa Catarina</w:t>
    </w:r>
  </w:p>
  <w:p w14:paraId="39AC55BF" w14:textId="77777777" w:rsidR="00854AEF" w:rsidRDefault="00854AEF" w:rsidP="0036243F">
    <w:pPr>
      <w:pStyle w:val="Cabealho"/>
      <w:ind w:left="993"/>
      <w:rPr>
        <w:rFonts w:ascii="Arial" w:hAnsi="Arial"/>
        <w:b/>
        <w:sz w:val="28"/>
      </w:rPr>
    </w:pPr>
    <w:r>
      <w:rPr>
        <w:rFonts w:ascii="Arial" w:hAnsi="Arial"/>
        <w:b/>
        <w:sz w:val="28"/>
      </w:rPr>
      <w:t>PREFEITURA MUNICIPAL DE CORUPÁ</w:t>
    </w:r>
  </w:p>
  <w:p w14:paraId="23625788" w14:textId="3A749AD1" w:rsidR="00854AEF" w:rsidRDefault="00854AEF" w:rsidP="0036243F">
    <w:pPr>
      <w:pStyle w:val="Cabealho"/>
      <w:ind w:left="993"/>
      <w:rPr>
        <w:rFonts w:ascii="Arial" w:hAnsi="Arial"/>
      </w:rPr>
    </w:pPr>
    <w:r>
      <w:rPr>
        <w:rFonts w:ascii="Arial" w:hAnsi="Arial"/>
      </w:rPr>
      <w:t xml:space="preserve">Rua Francisco </w:t>
    </w:r>
    <w:proofErr w:type="spellStart"/>
    <w:r>
      <w:rPr>
        <w:rFonts w:ascii="Arial" w:hAnsi="Arial"/>
      </w:rPr>
      <w:t>Mess</w:t>
    </w:r>
    <w:proofErr w:type="spellEnd"/>
    <w:r>
      <w:rPr>
        <w:rFonts w:ascii="Arial" w:hAnsi="Arial"/>
      </w:rPr>
      <w:t xml:space="preserve">, n. 1915 – Fone (47) 3375-6500 – 89.278-000 – </w:t>
    </w:r>
    <w:proofErr w:type="spellStart"/>
    <w:r>
      <w:rPr>
        <w:rFonts w:ascii="Arial" w:hAnsi="Arial"/>
      </w:rPr>
      <w:t>Corupá</w:t>
    </w:r>
    <w:proofErr w:type="spellEnd"/>
    <w:r>
      <w:rPr>
        <w:rFonts w:ascii="Arial" w:hAnsi="Arial"/>
      </w:rPr>
      <w:t xml:space="preserve"> –SC</w:t>
    </w:r>
  </w:p>
  <w:p w14:paraId="2C09525A" w14:textId="55F99DE3" w:rsidR="00854AEF" w:rsidRPr="00A35078" w:rsidRDefault="0041555E" w:rsidP="00A35078">
    <w:pPr>
      <w:pStyle w:val="Cabealho"/>
      <w:ind w:left="993"/>
      <w:rPr>
        <w:rFonts w:ascii="Arial" w:hAnsi="Arial"/>
      </w:rPr>
    </w:pPr>
    <w:hyperlink r:id="rId2" w:history="1">
      <w:r w:rsidR="00854AEF" w:rsidRPr="00453393">
        <w:rPr>
          <w:rStyle w:val="Hyperlink"/>
          <w:rFonts w:ascii="Arial" w:hAnsi="Arial"/>
        </w:rPr>
        <w:t>www.corupa.sc.gov.br</w:t>
      </w:r>
    </w:hyperlink>
    <w:r w:rsidR="00854AEF">
      <w:rPr>
        <w:rFonts w:ascii="Arial" w:hAnsi="Arial"/>
      </w:rPr>
      <w:t xml:space="preserve">     e-mail:</w:t>
    </w:r>
    <w:r w:rsidR="00854AEF" w:rsidRPr="00A35078">
      <w:t xml:space="preserve"> </w:t>
    </w:r>
    <w:hyperlink r:id="rId3" w:history="1">
      <w:r w:rsidR="00854AEF" w:rsidRPr="00DF38DA">
        <w:rPr>
          <w:rStyle w:val="Hyperlink"/>
        </w:rPr>
        <w:t>gabinete</w:t>
      </w:r>
      <w:r w:rsidR="00854AEF" w:rsidRPr="00DF38DA">
        <w:rPr>
          <w:rStyle w:val="Hyperlink"/>
          <w:rFonts w:ascii="Arial" w:hAnsi="Arial"/>
        </w:rPr>
        <w:t>@corupa.sc.gov.br</w:t>
      </w:r>
    </w:hyperlink>
    <w:r w:rsidR="00854AEF">
      <w:t xml:space="preserve">  </w:t>
    </w:r>
    <w:r w:rsidR="00854AEF" w:rsidRPr="00A35078">
      <w:rPr>
        <w:rStyle w:val="Hyperlink"/>
        <w:rFonts w:ascii="Arial" w:hAnsi="Arial"/>
        <w:color w:val="auto"/>
        <w:u w:val="none"/>
      </w:rPr>
      <w:t>CNPJ</w:t>
    </w:r>
    <w:r w:rsidR="00854AEF">
      <w:rPr>
        <w:rStyle w:val="Hyperlink"/>
        <w:rFonts w:ascii="Arial" w:hAnsi="Arial"/>
        <w:color w:val="auto"/>
        <w:u w:val="none"/>
      </w:rPr>
      <w:t xml:space="preserve">: </w:t>
    </w:r>
    <w:r w:rsidR="00854AEF" w:rsidRPr="00A35078">
      <w:rPr>
        <w:rStyle w:val="Hyperlink"/>
        <w:rFonts w:ascii="Arial" w:hAnsi="Arial"/>
        <w:color w:val="auto"/>
        <w:u w:val="none"/>
      </w:rPr>
      <w:t>83.102.467/0001-70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F0AF" w14:textId="77777777" w:rsidR="00854AEF" w:rsidRDefault="0041555E">
    <w:pPr>
      <w:pStyle w:val="Cabealho"/>
    </w:pPr>
    <w:r>
      <w:rPr>
        <w:noProof/>
      </w:rPr>
      <w:pict w14:anchorId="140AD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593" o:spid="_x0000_s2057" type="#_x0000_t75" style="position:absolute;margin-left:0;margin-top:0;width:453.4pt;height:516.25pt;z-index:-251648000;mso-position-horizontal:center;mso-position-horizontal-relative:margin;mso-position-vertical:center;mso-position-vertical-relative:margin" o:allowincell="f">
          <v:imagedata r:id="rId1" o:title="Marca D'Água 7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3510E4"/>
    <w:multiLevelType w:val="multilevel"/>
    <w:tmpl w:val="56EE7A7A"/>
    <w:lvl w:ilvl="0">
      <w:start w:val="1"/>
      <w:numFmt w:val="lowerLetter"/>
      <w:lvlText w:val="%1)"/>
      <w:lvlJc w:val="left"/>
      <w:pPr>
        <w:ind w:left="306" w:hanging="318"/>
      </w:pPr>
      <w:rPr>
        <w:rFonts w:ascii="Arial MT" w:eastAsia="Arial MT" w:hAnsi="Arial MT" w:cs="Arial MT"/>
        <w:sz w:val="24"/>
        <w:szCs w:val="24"/>
      </w:rPr>
    </w:lvl>
    <w:lvl w:ilvl="1">
      <w:start w:val="1"/>
      <w:numFmt w:val="bullet"/>
      <w:lvlText w:val="•"/>
      <w:lvlJc w:val="left"/>
      <w:pPr>
        <w:ind w:left="1242" w:hanging="318"/>
      </w:pPr>
    </w:lvl>
    <w:lvl w:ilvl="2">
      <w:start w:val="1"/>
      <w:numFmt w:val="bullet"/>
      <w:lvlText w:val="•"/>
      <w:lvlJc w:val="left"/>
      <w:pPr>
        <w:ind w:left="2184" w:hanging="318"/>
      </w:pPr>
    </w:lvl>
    <w:lvl w:ilvl="3">
      <w:start w:val="1"/>
      <w:numFmt w:val="bullet"/>
      <w:lvlText w:val="•"/>
      <w:lvlJc w:val="left"/>
      <w:pPr>
        <w:ind w:left="3126" w:hanging="318"/>
      </w:pPr>
    </w:lvl>
    <w:lvl w:ilvl="4">
      <w:start w:val="1"/>
      <w:numFmt w:val="bullet"/>
      <w:lvlText w:val="•"/>
      <w:lvlJc w:val="left"/>
      <w:pPr>
        <w:ind w:left="4068" w:hanging="318"/>
      </w:pPr>
    </w:lvl>
    <w:lvl w:ilvl="5">
      <w:start w:val="1"/>
      <w:numFmt w:val="bullet"/>
      <w:lvlText w:val="•"/>
      <w:lvlJc w:val="left"/>
      <w:pPr>
        <w:ind w:left="5010" w:hanging="318"/>
      </w:pPr>
    </w:lvl>
    <w:lvl w:ilvl="6">
      <w:start w:val="1"/>
      <w:numFmt w:val="bullet"/>
      <w:lvlText w:val="•"/>
      <w:lvlJc w:val="left"/>
      <w:pPr>
        <w:ind w:left="5952" w:hanging="317"/>
      </w:pPr>
    </w:lvl>
    <w:lvl w:ilvl="7">
      <w:start w:val="1"/>
      <w:numFmt w:val="bullet"/>
      <w:lvlText w:val="•"/>
      <w:lvlJc w:val="left"/>
      <w:pPr>
        <w:ind w:left="6894" w:hanging="318"/>
      </w:pPr>
    </w:lvl>
    <w:lvl w:ilvl="8">
      <w:start w:val="1"/>
      <w:numFmt w:val="bullet"/>
      <w:lvlText w:val="•"/>
      <w:lvlJc w:val="left"/>
      <w:pPr>
        <w:ind w:left="7836" w:hanging="317"/>
      </w:pPr>
    </w:lvl>
  </w:abstractNum>
  <w:abstractNum w:abstractNumId="2" w15:restartNumberingAfterBreak="0">
    <w:nsid w:val="00E914AB"/>
    <w:multiLevelType w:val="multilevel"/>
    <w:tmpl w:val="4836AC44"/>
    <w:lvl w:ilvl="0">
      <w:start w:val="1"/>
      <w:numFmt w:val="lowerLetter"/>
      <w:lvlText w:val="%1)"/>
      <w:lvlJc w:val="left"/>
      <w:pPr>
        <w:ind w:left="1288" w:hanging="359"/>
      </w:pPr>
      <w:rPr>
        <w:rFonts w:ascii="Arial" w:eastAsia="Arial" w:hAnsi="Arial" w:cs="Arial"/>
        <w:b w:val="0"/>
      </w:rPr>
    </w:lvl>
    <w:lvl w:ilvl="1">
      <w:start w:val="2"/>
      <w:numFmt w:val="upperRoman"/>
      <w:lvlText w:val="%2"/>
      <w:lvlJc w:val="left"/>
      <w:pPr>
        <w:ind w:left="306" w:hanging="208"/>
      </w:pPr>
      <w:rPr>
        <w:rFonts w:ascii="Arial MT" w:eastAsia="Arial MT" w:hAnsi="Arial MT" w:cs="Arial MT"/>
        <w:sz w:val="24"/>
        <w:szCs w:val="24"/>
      </w:rPr>
    </w:lvl>
    <w:lvl w:ilvl="2">
      <w:start w:val="1"/>
      <w:numFmt w:val="bullet"/>
      <w:lvlText w:val="•"/>
      <w:lvlJc w:val="left"/>
      <w:pPr>
        <w:ind w:left="2217" w:hanging="208"/>
      </w:pPr>
    </w:lvl>
    <w:lvl w:ilvl="3">
      <w:start w:val="1"/>
      <w:numFmt w:val="bullet"/>
      <w:lvlText w:val="•"/>
      <w:lvlJc w:val="left"/>
      <w:pPr>
        <w:ind w:left="3155" w:hanging="208"/>
      </w:pPr>
    </w:lvl>
    <w:lvl w:ilvl="4">
      <w:start w:val="1"/>
      <w:numFmt w:val="bullet"/>
      <w:lvlText w:val="•"/>
      <w:lvlJc w:val="left"/>
      <w:pPr>
        <w:ind w:left="4093" w:hanging="208"/>
      </w:pPr>
    </w:lvl>
    <w:lvl w:ilvl="5">
      <w:start w:val="1"/>
      <w:numFmt w:val="bullet"/>
      <w:lvlText w:val="•"/>
      <w:lvlJc w:val="left"/>
      <w:pPr>
        <w:ind w:left="5031" w:hanging="208"/>
      </w:pPr>
    </w:lvl>
    <w:lvl w:ilvl="6">
      <w:start w:val="1"/>
      <w:numFmt w:val="bullet"/>
      <w:lvlText w:val="•"/>
      <w:lvlJc w:val="left"/>
      <w:pPr>
        <w:ind w:left="5968" w:hanging="208"/>
      </w:pPr>
    </w:lvl>
    <w:lvl w:ilvl="7">
      <w:start w:val="1"/>
      <w:numFmt w:val="bullet"/>
      <w:lvlText w:val="•"/>
      <w:lvlJc w:val="left"/>
      <w:pPr>
        <w:ind w:left="6906" w:hanging="207"/>
      </w:pPr>
    </w:lvl>
    <w:lvl w:ilvl="8">
      <w:start w:val="1"/>
      <w:numFmt w:val="bullet"/>
      <w:lvlText w:val="•"/>
      <w:lvlJc w:val="left"/>
      <w:pPr>
        <w:ind w:left="7844" w:hanging="208"/>
      </w:pPr>
    </w:lvl>
  </w:abstractNum>
  <w:abstractNum w:abstractNumId="3" w15:restartNumberingAfterBreak="0">
    <w:nsid w:val="01344C3C"/>
    <w:multiLevelType w:val="multilevel"/>
    <w:tmpl w:val="C21C3720"/>
    <w:lvl w:ilvl="0">
      <w:start w:val="1"/>
      <w:numFmt w:val="lowerLetter"/>
      <w:lvlText w:val="%1)"/>
      <w:lvlJc w:val="left"/>
      <w:pPr>
        <w:ind w:left="1532" w:hanging="360"/>
      </w:pPr>
      <w:rPr>
        <w:rFonts w:ascii="Times New Roman" w:eastAsia="Times New Roman" w:hAnsi="Times New Roman" w:cs="Times New Roman"/>
        <w:sz w:val="24"/>
        <w:szCs w:val="24"/>
      </w:rPr>
    </w:lvl>
    <w:lvl w:ilvl="1">
      <w:start w:val="1"/>
      <w:numFmt w:val="bullet"/>
      <w:lvlText w:val="•"/>
      <w:lvlJc w:val="left"/>
      <w:pPr>
        <w:ind w:left="2358" w:hanging="360"/>
      </w:pPr>
    </w:lvl>
    <w:lvl w:ilvl="2">
      <w:start w:val="1"/>
      <w:numFmt w:val="bullet"/>
      <w:lvlText w:val="•"/>
      <w:lvlJc w:val="left"/>
      <w:pPr>
        <w:ind w:left="3176" w:hanging="360"/>
      </w:pPr>
    </w:lvl>
    <w:lvl w:ilvl="3">
      <w:start w:val="1"/>
      <w:numFmt w:val="bullet"/>
      <w:lvlText w:val="•"/>
      <w:lvlJc w:val="left"/>
      <w:pPr>
        <w:ind w:left="3994" w:hanging="360"/>
      </w:pPr>
    </w:lvl>
    <w:lvl w:ilvl="4">
      <w:start w:val="1"/>
      <w:numFmt w:val="bullet"/>
      <w:lvlText w:val="•"/>
      <w:lvlJc w:val="left"/>
      <w:pPr>
        <w:ind w:left="4812" w:hanging="360"/>
      </w:pPr>
    </w:lvl>
    <w:lvl w:ilvl="5">
      <w:start w:val="1"/>
      <w:numFmt w:val="bullet"/>
      <w:lvlText w:val="•"/>
      <w:lvlJc w:val="left"/>
      <w:pPr>
        <w:ind w:left="5630" w:hanging="360"/>
      </w:pPr>
    </w:lvl>
    <w:lvl w:ilvl="6">
      <w:start w:val="1"/>
      <w:numFmt w:val="bullet"/>
      <w:lvlText w:val="•"/>
      <w:lvlJc w:val="left"/>
      <w:pPr>
        <w:ind w:left="6448" w:hanging="360"/>
      </w:pPr>
    </w:lvl>
    <w:lvl w:ilvl="7">
      <w:start w:val="1"/>
      <w:numFmt w:val="bullet"/>
      <w:lvlText w:val="•"/>
      <w:lvlJc w:val="left"/>
      <w:pPr>
        <w:ind w:left="7266" w:hanging="360"/>
      </w:pPr>
    </w:lvl>
    <w:lvl w:ilvl="8">
      <w:start w:val="1"/>
      <w:numFmt w:val="bullet"/>
      <w:lvlText w:val="•"/>
      <w:lvlJc w:val="left"/>
      <w:pPr>
        <w:ind w:left="8084" w:hanging="360"/>
      </w:pPr>
    </w:lvl>
  </w:abstractNum>
  <w:abstractNum w:abstractNumId="4" w15:restartNumberingAfterBreak="0">
    <w:nsid w:val="015A1347"/>
    <w:multiLevelType w:val="multilevel"/>
    <w:tmpl w:val="9F564DA0"/>
    <w:lvl w:ilvl="0">
      <w:start w:val="1"/>
      <w:numFmt w:val="lowerLetter"/>
      <w:lvlText w:val="%1)"/>
      <w:lvlJc w:val="left"/>
      <w:pPr>
        <w:ind w:left="1288" w:hanging="359"/>
      </w:pPr>
      <w:rPr>
        <w:rFonts w:ascii="Arial" w:eastAsia="Arial" w:hAnsi="Arial" w:cs="Arial"/>
        <w:b w:val="0"/>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5" w15:restartNumberingAfterBreak="0">
    <w:nsid w:val="02E95934"/>
    <w:multiLevelType w:val="multilevel"/>
    <w:tmpl w:val="D6B8CEAC"/>
    <w:lvl w:ilvl="0">
      <w:start w:val="1"/>
      <w:numFmt w:val="lowerLetter"/>
      <w:lvlText w:val="%1)"/>
      <w:lvlJc w:val="left"/>
      <w:pPr>
        <w:ind w:left="1288" w:hanging="359"/>
      </w:pPr>
      <w:rPr>
        <w:rFonts w:ascii="Arial MT" w:eastAsia="Arial MT" w:hAnsi="Arial MT" w:cs="Arial MT"/>
        <w:sz w:val="24"/>
        <w:szCs w:val="24"/>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6" w15:restartNumberingAfterBreak="0">
    <w:nsid w:val="04086725"/>
    <w:multiLevelType w:val="multilevel"/>
    <w:tmpl w:val="90D83470"/>
    <w:lvl w:ilvl="0">
      <w:start w:val="1"/>
      <w:numFmt w:val="upperRoman"/>
      <w:lvlText w:val="%1"/>
      <w:lvlJc w:val="left"/>
      <w:pPr>
        <w:ind w:left="1306" w:hanging="134"/>
      </w:pPr>
      <w:rPr>
        <w:rFonts w:ascii="Arial MT" w:eastAsia="Arial MT" w:hAnsi="Arial MT" w:cs="Arial MT"/>
        <w:sz w:val="24"/>
        <w:szCs w:val="24"/>
      </w:rPr>
    </w:lvl>
    <w:lvl w:ilvl="1">
      <w:start w:val="1"/>
      <w:numFmt w:val="bullet"/>
      <w:lvlText w:val="•"/>
      <w:lvlJc w:val="left"/>
      <w:pPr>
        <w:ind w:left="2142" w:hanging="134"/>
      </w:pPr>
    </w:lvl>
    <w:lvl w:ilvl="2">
      <w:start w:val="1"/>
      <w:numFmt w:val="bullet"/>
      <w:lvlText w:val="•"/>
      <w:lvlJc w:val="left"/>
      <w:pPr>
        <w:ind w:left="2984" w:hanging="134"/>
      </w:pPr>
    </w:lvl>
    <w:lvl w:ilvl="3">
      <w:start w:val="1"/>
      <w:numFmt w:val="bullet"/>
      <w:lvlText w:val="•"/>
      <w:lvlJc w:val="left"/>
      <w:pPr>
        <w:ind w:left="3826" w:hanging="133"/>
      </w:pPr>
    </w:lvl>
    <w:lvl w:ilvl="4">
      <w:start w:val="1"/>
      <w:numFmt w:val="bullet"/>
      <w:lvlText w:val="•"/>
      <w:lvlJc w:val="left"/>
      <w:pPr>
        <w:ind w:left="4668" w:hanging="134"/>
      </w:pPr>
    </w:lvl>
    <w:lvl w:ilvl="5">
      <w:start w:val="1"/>
      <w:numFmt w:val="bullet"/>
      <w:lvlText w:val="•"/>
      <w:lvlJc w:val="left"/>
      <w:pPr>
        <w:ind w:left="5510" w:hanging="134"/>
      </w:pPr>
    </w:lvl>
    <w:lvl w:ilvl="6">
      <w:start w:val="1"/>
      <w:numFmt w:val="bullet"/>
      <w:lvlText w:val="•"/>
      <w:lvlJc w:val="left"/>
      <w:pPr>
        <w:ind w:left="6352" w:hanging="132"/>
      </w:pPr>
    </w:lvl>
    <w:lvl w:ilvl="7">
      <w:start w:val="1"/>
      <w:numFmt w:val="bullet"/>
      <w:lvlText w:val="•"/>
      <w:lvlJc w:val="left"/>
      <w:pPr>
        <w:ind w:left="7194" w:hanging="134"/>
      </w:pPr>
    </w:lvl>
    <w:lvl w:ilvl="8">
      <w:start w:val="1"/>
      <w:numFmt w:val="bullet"/>
      <w:lvlText w:val="•"/>
      <w:lvlJc w:val="left"/>
      <w:pPr>
        <w:ind w:left="8036" w:hanging="134"/>
      </w:pPr>
    </w:lvl>
  </w:abstractNum>
  <w:abstractNum w:abstractNumId="7" w15:restartNumberingAfterBreak="0">
    <w:nsid w:val="050133F3"/>
    <w:multiLevelType w:val="multilevel"/>
    <w:tmpl w:val="81B8E594"/>
    <w:lvl w:ilvl="0">
      <w:start w:val="1"/>
      <w:numFmt w:val="lowerLetter"/>
      <w:lvlText w:val="%1)"/>
      <w:lvlJc w:val="left"/>
      <w:pPr>
        <w:ind w:left="1288" w:hanging="359"/>
      </w:p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8" w15:restartNumberingAfterBreak="0">
    <w:nsid w:val="05DE4C6B"/>
    <w:multiLevelType w:val="multilevel"/>
    <w:tmpl w:val="D3806722"/>
    <w:lvl w:ilvl="0">
      <w:start w:val="1"/>
      <w:numFmt w:val="upperRoman"/>
      <w:lvlText w:val="%1"/>
      <w:lvlJc w:val="left"/>
      <w:pPr>
        <w:ind w:left="1306" w:hanging="134"/>
      </w:pPr>
      <w:rPr>
        <w:rFonts w:ascii="Arial MT" w:eastAsia="Arial MT" w:hAnsi="Arial MT" w:cs="Arial MT"/>
        <w:sz w:val="24"/>
        <w:szCs w:val="24"/>
      </w:rPr>
    </w:lvl>
    <w:lvl w:ilvl="1">
      <w:start w:val="1"/>
      <w:numFmt w:val="bullet"/>
      <w:lvlText w:val="•"/>
      <w:lvlJc w:val="left"/>
      <w:pPr>
        <w:ind w:left="2142" w:hanging="134"/>
      </w:pPr>
    </w:lvl>
    <w:lvl w:ilvl="2">
      <w:start w:val="1"/>
      <w:numFmt w:val="bullet"/>
      <w:lvlText w:val="•"/>
      <w:lvlJc w:val="left"/>
      <w:pPr>
        <w:ind w:left="2984" w:hanging="134"/>
      </w:pPr>
    </w:lvl>
    <w:lvl w:ilvl="3">
      <w:start w:val="1"/>
      <w:numFmt w:val="bullet"/>
      <w:lvlText w:val="•"/>
      <w:lvlJc w:val="left"/>
      <w:pPr>
        <w:ind w:left="3826" w:hanging="133"/>
      </w:pPr>
    </w:lvl>
    <w:lvl w:ilvl="4">
      <w:start w:val="1"/>
      <w:numFmt w:val="bullet"/>
      <w:lvlText w:val="•"/>
      <w:lvlJc w:val="left"/>
      <w:pPr>
        <w:ind w:left="4668" w:hanging="134"/>
      </w:pPr>
    </w:lvl>
    <w:lvl w:ilvl="5">
      <w:start w:val="1"/>
      <w:numFmt w:val="bullet"/>
      <w:lvlText w:val="•"/>
      <w:lvlJc w:val="left"/>
      <w:pPr>
        <w:ind w:left="5510" w:hanging="134"/>
      </w:pPr>
    </w:lvl>
    <w:lvl w:ilvl="6">
      <w:start w:val="1"/>
      <w:numFmt w:val="bullet"/>
      <w:lvlText w:val="•"/>
      <w:lvlJc w:val="left"/>
      <w:pPr>
        <w:ind w:left="6352" w:hanging="132"/>
      </w:pPr>
    </w:lvl>
    <w:lvl w:ilvl="7">
      <w:start w:val="1"/>
      <w:numFmt w:val="bullet"/>
      <w:lvlText w:val="•"/>
      <w:lvlJc w:val="left"/>
      <w:pPr>
        <w:ind w:left="7194" w:hanging="134"/>
      </w:pPr>
    </w:lvl>
    <w:lvl w:ilvl="8">
      <w:start w:val="1"/>
      <w:numFmt w:val="bullet"/>
      <w:lvlText w:val="•"/>
      <w:lvlJc w:val="left"/>
      <w:pPr>
        <w:ind w:left="8036" w:hanging="134"/>
      </w:pPr>
    </w:lvl>
  </w:abstractNum>
  <w:abstractNum w:abstractNumId="9" w15:restartNumberingAfterBreak="0">
    <w:nsid w:val="05F53483"/>
    <w:multiLevelType w:val="multilevel"/>
    <w:tmpl w:val="8836E90C"/>
    <w:lvl w:ilvl="0">
      <w:start w:val="1"/>
      <w:numFmt w:val="lowerLetter"/>
      <w:lvlText w:val="%1)"/>
      <w:lvlJc w:val="left"/>
      <w:pPr>
        <w:ind w:left="968" w:hanging="280"/>
      </w:pPr>
      <w:rPr>
        <w:rFonts w:ascii="Arial MT" w:eastAsia="Arial MT" w:hAnsi="Arial MT" w:cs="Arial MT"/>
        <w:sz w:val="24"/>
        <w:szCs w:val="24"/>
      </w:rPr>
    </w:lvl>
    <w:lvl w:ilvl="1">
      <w:start w:val="1"/>
      <w:numFmt w:val="upperRoman"/>
      <w:lvlText w:val="%2"/>
      <w:lvlJc w:val="left"/>
      <w:pPr>
        <w:ind w:left="1306" w:hanging="134"/>
      </w:pPr>
      <w:rPr>
        <w:rFonts w:ascii="Arial MT" w:eastAsia="Arial MT" w:hAnsi="Arial MT" w:cs="Arial MT"/>
        <w:sz w:val="24"/>
        <w:szCs w:val="24"/>
      </w:rPr>
    </w:lvl>
    <w:lvl w:ilvl="2">
      <w:start w:val="1"/>
      <w:numFmt w:val="bullet"/>
      <w:lvlText w:val="•"/>
      <w:lvlJc w:val="left"/>
      <w:pPr>
        <w:ind w:left="2139" w:hanging="134"/>
      </w:pPr>
    </w:lvl>
    <w:lvl w:ilvl="3">
      <w:start w:val="1"/>
      <w:numFmt w:val="bullet"/>
      <w:lvlText w:val="•"/>
      <w:lvlJc w:val="left"/>
      <w:pPr>
        <w:ind w:left="2978" w:hanging="133"/>
      </w:pPr>
    </w:lvl>
    <w:lvl w:ilvl="4">
      <w:start w:val="1"/>
      <w:numFmt w:val="bullet"/>
      <w:lvlText w:val="•"/>
      <w:lvlJc w:val="left"/>
      <w:pPr>
        <w:ind w:left="3818" w:hanging="133"/>
      </w:pPr>
    </w:lvl>
    <w:lvl w:ilvl="5">
      <w:start w:val="1"/>
      <w:numFmt w:val="bullet"/>
      <w:lvlText w:val="•"/>
      <w:lvlJc w:val="left"/>
      <w:pPr>
        <w:ind w:left="4657" w:hanging="134"/>
      </w:pPr>
    </w:lvl>
    <w:lvl w:ilvl="6">
      <w:start w:val="1"/>
      <w:numFmt w:val="bullet"/>
      <w:lvlText w:val="•"/>
      <w:lvlJc w:val="left"/>
      <w:pPr>
        <w:ind w:left="5496" w:hanging="134"/>
      </w:pPr>
    </w:lvl>
    <w:lvl w:ilvl="7">
      <w:start w:val="1"/>
      <w:numFmt w:val="bullet"/>
      <w:lvlText w:val="•"/>
      <w:lvlJc w:val="left"/>
      <w:pPr>
        <w:ind w:left="6336" w:hanging="134"/>
      </w:pPr>
    </w:lvl>
    <w:lvl w:ilvl="8">
      <w:start w:val="1"/>
      <w:numFmt w:val="bullet"/>
      <w:lvlText w:val="•"/>
      <w:lvlJc w:val="left"/>
      <w:pPr>
        <w:ind w:left="7175" w:hanging="134"/>
      </w:pPr>
    </w:lvl>
  </w:abstractNum>
  <w:abstractNum w:abstractNumId="10" w15:restartNumberingAfterBreak="0">
    <w:nsid w:val="06CD0E01"/>
    <w:multiLevelType w:val="multilevel"/>
    <w:tmpl w:val="DFE61A0C"/>
    <w:lvl w:ilvl="0">
      <w:start w:val="7"/>
      <w:numFmt w:val="upperRoman"/>
      <w:lvlText w:val="%1"/>
      <w:lvlJc w:val="left"/>
      <w:pPr>
        <w:ind w:left="306" w:hanging="370"/>
      </w:pPr>
      <w:rPr>
        <w:rFonts w:ascii="Arial MT" w:eastAsia="Arial MT" w:hAnsi="Arial MT" w:cs="Arial MT"/>
        <w:sz w:val="24"/>
        <w:szCs w:val="24"/>
      </w:rPr>
    </w:lvl>
    <w:lvl w:ilvl="1">
      <w:start w:val="1"/>
      <w:numFmt w:val="bullet"/>
      <w:lvlText w:val="•"/>
      <w:lvlJc w:val="left"/>
      <w:pPr>
        <w:ind w:left="1242" w:hanging="370"/>
      </w:pPr>
    </w:lvl>
    <w:lvl w:ilvl="2">
      <w:start w:val="1"/>
      <w:numFmt w:val="bullet"/>
      <w:lvlText w:val="•"/>
      <w:lvlJc w:val="left"/>
      <w:pPr>
        <w:ind w:left="2184" w:hanging="370"/>
      </w:pPr>
    </w:lvl>
    <w:lvl w:ilvl="3">
      <w:start w:val="1"/>
      <w:numFmt w:val="bullet"/>
      <w:lvlText w:val="•"/>
      <w:lvlJc w:val="left"/>
      <w:pPr>
        <w:ind w:left="3126" w:hanging="370"/>
      </w:pPr>
    </w:lvl>
    <w:lvl w:ilvl="4">
      <w:start w:val="1"/>
      <w:numFmt w:val="bullet"/>
      <w:lvlText w:val="•"/>
      <w:lvlJc w:val="left"/>
      <w:pPr>
        <w:ind w:left="4068" w:hanging="370"/>
      </w:pPr>
    </w:lvl>
    <w:lvl w:ilvl="5">
      <w:start w:val="1"/>
      <w:numFmt w:val="bullet"/>
      <w:lvlText w:val="•"/>
      <w:lvlJc w:val="left"/>
      <w:pPr>
        <w:ind w:left="5010" w:hanging="370"/>
      </w:pPr>
    </w:lvl>
    <w:lvl w:ilvl="6">
      <w:start w:val="1"/>
      <w:numFmt w:val="bullet"/>
      <w:lvlText w:val="•"/>
      <w:lvlJc w:val="left"/>
      <w:pPr>
        <w:ind w:left="5952" w:hanging="370"/>
      </w:pPr>
    </w:lvl>
    <w:lvl w:ilvl="7">
      <w:start w:val="1"/>
      <w:numFmt w:val="bullet"/>
      <w:lvlText w:val="•"/>
      <w:lvlJc w:val="left"/>
      <w:pPr>
        <w:ind w:left="6894" w:hanging="370"/>
      </w:pPr>
    </w:lvl>
    <w:lvl w:ilvl="8">
      <w:start w:val="1"/>
      <w:numFmt w:val="bullet"/>
      <w:lvlText w:val="•"/>
      <w:lvlJc w:val="left"/>
      <w:pPr>
        <w:ind w:left="7836" w:hanging="370"/>
      </w:pPr>
    </w:lvl>
  </w:abstractNum>
  <w:abstractNum w:abstractNumId="11" w15:restartNumberingAfterBreak="0">
    <w:nsid w:val="089729F3"/>
    <w:multiLevelType w:val="multilevel"/>
    <w:tmpl w:val="F2AA2F4C"/>
    <w:lvl w:ilvl="0">
      <w:start w:val="1"/>
      <w:numFmt w:val="lowerLetter"/>
      <w:lvlText w:val="%1)"/>
      <w:lvlJc w:val="left"/>
      <w:pPr>
        <w:ind w:left="1288" w:hanging="359"/>
      </w:pPr>
      <w:rPr>
        <w:rFonts w:ascii="Arial MT" w:eastAsia="Arial MT" w:hAnsi="Arial MT" w:cs="Arial MT"/>
        <w:sz w:val="24"/>
        <w:szCs w:val="24"/>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12" w15:restartNumberingAfterBreak="0">
    <w:nsid w:val="095E7C88"/>
    <w:multiLevelType w:val="multilevel"/>
    <w:tmpl w:val="83688EE8"/>
    <w:lvl w:ilvl="0">
      <w:start w:val="1"/>
      <w:numFmt w:val="lowerLetter"/>
      <w:lvlText w:val="%1)"/>
      <w:lvlJc w:val="left"/>
      <w:pPr>
        <w:ind w:left="306" w:hanging="282"/>
      </w:pPr>
      <w:rPr>
        <w:rFonts w:ascii="Arial MT" w:eastAsia="Arial MT" w:hAnsi="Arial MT" w:cs="Arial MT"/>
        <w:sz w:val="24"/>
        <w:szCs w:val="24"/>
      </w:rPr>
    </w:lvl>
    <w:lvl w:ilvl="1">
      <w:start w:val="1"/>
      <w:numFmt w:val="bullet"/>
      <w:lvlText w:val="•"/>
      <w:lvlJc w:val="left"/>
      <w:pPr>
        <w:ind w:left="1242" w:hanging="282"/>
      </w:pPr>
    </w:lvl>
    <w:lvl w:ilvl="2">
      <w:start w:val="1"/>
      <w:numFmt w:val="bullet"/>
      <w:lvlText w:val="•"/>
      <w:lvlJc w:val="left"/>
      <w:pPr>
        <w:ind w:left="2184" w:hanging="281"/>
      </w:pPr>
    </w:lvl>
    <w:lvl w:ilvl="3">
      <w:start w:val="1"/>
      <w:numFmt w:val="bullet"/>
      <w:lvlText w:val="•"/>
      <w:lvlJc w:val="left"/>
      <w:pPr>
        <w:ind w:left="3126" w:hanging="281"/>
      </w:pPr>
    </w:lvl>
    <w:lvl w:ilvl="4">
      <w:start w:val="1"/>
      <w:numFmt w:val="bullet"/>
      <w:lvlText w:val="•"/>
      <w:lvlJc w:val="left"/>
      <w:pPr>
        <w:ind w:left="4068" w:hanging="282"/>
      </w:pPr>
    </w:lvl>
    <w:lvl w:ilvl="5">
      <w:start w:val="1"/>
      <w:numFmt w:val="bullet"/>
      <w:lvlText w:val="•"/>
      <w:lvlJc w:val="left"/>
      <w:pPr>
        <w:ind w:left="5010" w:hanging="282"/>
      </w:pPr>
    </w:lvl>
    <w:lvl w:ilvl="6">
      <w:start w:val="1"/>
      <w:numFmt w:val="bullet"/>
      <w:lvlText w:val="•"/>
      <w:lvlJc w:val="left"/>
      <w:pPr>
        <w:ind w:left="5952" w:hanging="282"/>
      </w:pPr>
    </w:lvl>
    <w:lvl w:ilvl="7">
      <w:start w:val="1"/>
      <w:numFmt w:val="bullet"/>
      <w:lvlText w:val="•"/>
      <w:lvlJc w:val="left"/>
      <w:pPr>
        <w:ind w:left="6894" w:hanging="282"/>
      </w:pPr>
    </w:lvl>
    <w:lvl w:ilvl="8">
      <w:start w:val="1"/>
      <w:numFmt w:val="bullet"/>
      <w:lvlText w:val="•"/>
      <w:lvlJc w:val="left"/>
      <w:pPr>
        <w:ind w:left="7836" w:hanging="282"/>
      </w:pPr>
    </w:lvl>
  </w:abstractNum>
  <w:abstractNum w:abstractNumId="13" w15:restartNumberingAfterBreak="0">
    <w:nsid w:val="09C45626"/>
    <w:multiLevelType w:val="multilevel"/>
    <w:tmpl w:val="7474E646"/>
    <w:lvl w:ilvl="0">
      <w:start w:val="1"/>
      <w:numFmt w:val="upperRoman"/>
      <w:lvlText w:val="%1"/>
      <w:lvlJc w:val="left"/>
      <w:pPr>
        <w:ind w:left="1306" w:hanging="134"/>
      </w:pPr>
      <w:rPr>
        <w:rFonts w:ascii="Arial MT" w:eastAsia="Arial MT" w:hAnsi="Arial MT" w:cs="Arial MT"/>
        <w:sz w:val="24"/>
        <w:szCs w:val="24"/>
      </w:rPr>
    </w:lvl>
    <w:lvl w:ilvl="1">
      <w:start w:val="1"/>
      <w:numFmt w:val="bullet"/>
      <w:lvlText w:val="•"/>
      <w:lvlJc w:val="left"/>
      <w:pPr>
        <w:ind w:left="2142" w:hanging="134"/>
      </w:pPr>
    </w:lvl>
    <w:lvl w:ilvl="2">
      <w:start w:val="1"/>
      <w:numFmt w:val="bullet"/>
      <w:lvlText w:val="•"/>
      <w:lvlJc w:val="left"/>
      <w:pPr>
        <w:ind w:left="2984" w:hanging="134"/>
      </w:pPr>
    </w:lvl>
    <w:lvl w:ilvl="3">
      <w:start w:val="1"/>
      <w:numFmt w:val="bullet"/>
      <w:lvlText w:val="•"/>
      <w:lvlJc w:val="left"/>
      <w:pPr>
        <w:ind w:left="3826" w:hanging="133"/>
      </w:pPr>
    </w:lvl>
    <w:lvl w:ilvl="4">
      <w:start w:val="1"/>
      <w:numFmt w:val="bullet"/>
      <w:lvlText w:val="•"/>
      <w:lvlJc w:val="left"/>
      <w:pPr>
        <w:ind w:left="4668" w:hanging="134"/>
      </w:pPr>
    </w:lvl>
    <w:lvl w:ilvl="5">
      <w:start w:val="1"/>
      <w:numFmt w:val="bullet"/>
      <w:lvlText w:val="•"/>
      <w:lvlJc w:val="left"/>
      <w:pPr>
        <w:ind w:left="5510" w:hanging="134"/>
      </w:pPr>
    </w:lvl>
    <w:lvl w:ilvl="6">
      <w:start w:val="1"/>
      <w:numFmt w:val="bullet"/>
      <w:lvlText w:val="•"/>
      <w:lvlJc w:val="left"/>
      <w:pPr>
        <w:ind w:left="6352" w:hanging="132"/>
      </w:pPr>
    </w:lvl>
    <w:lvl w:ilvl="7">
      <w:start w:val="1"/>
      <w:numFmt w:val="bullet"/>
      <w:lvlText w:val="•"/>
      <w:lvlJc w:val="left"/>
      <w:pPr>
        <w:ind w:left="7194" w:hanging="134"/>
      </w:pPr>
    </w:lvl>
    <w:lvl w:ilvl="8">
      <w:start w:val="1"/>
      <w:numFmt w:val="bullet"/>
      <w:lvlText w:val="•"/>
      <w:lvlJc w:val="left"/>
      <w:pPr>
        <w:ind w:left="8036" w:hanging="134"/>
      </w:pPr>
    </w:lvl>
  </w:abstractNum>
  <w:abstractNum w:abstractNumId="14" w15:restartNumberingAfterBreak="0">
    <w:nsid w:val="0AC731CE"/>
    <w:multiLevelType w:val="multilevel"/>
    <w:tmpl w:val="B900E0D4"/>
    <w:lvl w:ilvl="0">
      <w:start w:val="1"/>
      <w:numFmt w:val="lowerLetter"/>
      <w:lvlText w:val="%1)"/>
      <w:lvlJc w:val="left"/>
      <w:pPr>
        <w:ind w:left="1452" w:hanging="280"/>
      </w:pPr>
      <w:rPr>
        <w:rFonts w:ascii="Arial MT" w:eastAsia="Arial MT" w:hAnsi="Arial MT" w:cs="Arial MT"/>
        <w:sz w:val="24"/>
        <w:szCs w:val="24"/>
      </w:rPr>
    </w:lvl>
    <w:lvl w:ilvl="1">
      <w:start w:val="1"/>
      <w:numFmt w:val="bullet"/>
      <w:lvlText w:val="•"/>
      <w:lvlJc w:val="left"/>
      <w:pPr>
        <w:ind w:left="2286" w:hanging="280"/>
      </w:pPr>
    </w:lvl>
    <w:lvl w:ilvl="2">
      <w:start w:val="1"/>
      <w:numFmt w:val="bullet"/>
      <w:lvlText w:val="•"/>
      <w:lvlJc w:val="left"/>
      <w:pPr>
        <w:ind w:left="3112" w:hanging="280"/>
      </w:pPr>
    </w:lvl>
    <w:lvl w:ilvl="3">
      <w:start w:val="1"/>
      <w:numFmt w:val="bullet"/>
      <w:lvlText w:val="•"/>
      <w:lvlJc w:val="left"/>
      <w:pPr>
        <w:ind w:left="3938" w:hanging="280"/>
      </w:pPr>
    </w:lvl>
    <w:lvl w:ilvl="4">
      <w:start w:val="1"/>
      <w:numFmt w:val="bullet"/>
      <w:lvlText w:val="•"/>
      <w:lvlJc w:val="left"/>
      <w:pPr>
        <w:ind w:left="4764" w:hanging="280"/>
      </w:pPr>
    </w:lvl>
    <w:lvl w:ilvl="5">
      <w:start w:val="1"/>
      <w:numFmt w:val="bullet"/>
      <w:lvlText w:val="•"/>
      <w:lvlJc w:val="left"/>
      <w:pPr>
        <w:ind w:left="5590" w:hanging="280"/>
      </w:pPr>
    </w:lvl>
    <w:lvl w:ilvl="6">
      <w:start w:val="1"/>
      <w:numFmt w:val="bullet"/>
      <w:lvlText w:val="•"/>
      <w:lvlJc w:val="left"/>
      <w:pPr>
        <w:ind w:left="6416" w:hanging="280"/>
      </w:pPr>
    </w:lvl>
    <w:lvl w:ilvl="7">
      <w:start w:val="1"/>
      <w:numFmt w:val="bullet"/>
      <w:lvlText w:val="•"/>
      <w:lvlJc w:val="left"/>
      <w:pPr>
        <w:ind w:left="7242" w:hanging="280"/>
      </w:pPr>
    </w:lvl>
    <w:lvl w:ilvl="8">
      <w:start w:val="1"/>
      <w:numFmt w:val="bullet"/>
      <w:lvlText w:val="•"/>
      <w:lvlJc w:val="left"/>
      <w:pPr>
        <w:ind w:left="8068" w:hanging="280"/>
      </w:pPr>
    </w:lvl>
  </w:abstractNum>
  <w:abstractNum w:abstractNumId="15" w15:restartNumberingAfterBreak="0">
    <w:nsid w:val="0B98047E"/>
    <w:multiLevelType w:val="multilevel"/>
    <w:tmpl w:val="F2BCB9FE"/>
    <w:lvl w:ilvl="0">
      <w:start w:val="1"/>
      <w:numFmt w:val="lowerLetter"/>
      <w:lvlText w:val="%1)"/>
      <w:lvlJc w:val="left"/>
      <w:pPr>
        <w:ind w:left="336" w:hanging="312"/>
      </w:pPr>
      <w:rPr>
        <w:rFonts w:ascii="Arial MT" w:eastAsia="Arial MT" w:hAnsi="Arial MT" w:cs="Arial MT"/>
        <w:sz w:val="24"/>
        <w:szCs w:val="24"/>
      </w:rPr>
    </w:lvl>
    <w:lvl w:ilvl="1">
      <w:start w:val="1"/>
      <w:numFmt w:val="bullet"/>
      <w:lvlText w:val="•"/>
      <w:lvlJc w:val="left"/>
      <w:pPr>
        <w:ind w:left="1278" w:hanging="312"/>
      </w:pPr>
    </w:lvl>
    <w:lvl w:ilvl="2">
      <w:start w:val="1"/>
      <w:numFmt w:val="bullet"/>
      <w:lvlText w:val="•"/>
      <w:lvlJc w:val="left"/>
      <w:pPr>
        <w:ind w:left="2216" w:hanging="312"/>
      </w:pPr>
    </w:lvl>
    <w:lvl w:ilvl="3">
      <w:start w:val="1"/>
      <w:numFmt w:val="bullet"/>
      <w:lvlText w:val="•"/>
      <w:lvlJc w:val="left"/>
      <w:pPr>
        <w:ind w:left="3154" w:hanging="312"/>
      </w:pPr>
    </w:lvl>
    <w:lvl w:ilvl="4">
      <w:start w:val="1"/>
      <w:numFmt w:val="bullet"/>
      <w:lvlText w:val="•"/>
      <w:lvlJc w:val="left"/>
      <w:pPr>
        <w:ind w:left="4092" w:hanging="312"/>
      </w:pPr>
    </w:lvl>
    <w:lvl w:ilvl="5">
      <w:start w:val="1"/>
      <w:numFmt w:val="bullet"/>
      <w:lvlText w:val="•"/>
      <w:lvlJc w:val="left"/>
      <w:pPr>
        <w:ind w:left="5030" w:hanging="312"/>
      </w:pPr>
    </w:lvl>
    <w:lvl w:ilvl="6">
      <w:start w:val="1"/>
      <w:numFmt w:val="bullet"/>
      <w:lvlText w:val="•"/>
      <w:lvlJc w:val="left"/>
      <w:pPr>
        <w:ind w:left="5968" w:hanging="312"/>
      </w:pPr>
    </w:lvl>
    <w:lvl w:ilvl="7">
      <w:start w:val="1"/>
      <w:numFmt w:val="bullet"/>
      <w:lvlText w:val="•"/>
      <w:lvlJc w:val="left"/>
      <w:pPr>
        <w:ind w:left="6906" w:hanging="312"/>
      </w:pPr>
    </w:lvl>
    <w:lvl w:ilvl="8">
      <w:start w:val="1"/>
      <w:numFmt w:val="bullet"/>
      <w:lvlText w:val="•"/>
      <w:lvlJc w:val="left"/>
      <w:pPr>
        <w:ind w:left="7844" w:hanging="312"/>
      </w:pPr>
    </w:lvl>
  </w:abstractNum>
  <w:abstractNum w:abstractNumId="16" w15:restartNumberingAfterBreak="0">
    <w:nsid w:val="0DEB19E7"/>
    <w:multiLevelType w:val="multilevel"/>
    <w:tmpl w:val="B2028158"/>
    <w:lvl w:ilvl="0">
      <w:start w:val="1"/>
      <w:numFmt w:val="lowerLetter"/>
      <w:lvlText w:val="%1)"/>
      <w:lvlJc w:val="left"/>
      <w:pPr>
        <w:ind w:left="1288" w:hanging="359"/>
      </w:p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17" w15:restartNumberingAfterBreak="0">
    <w:nsid w:val="0F8F0247"/>
    <w:multiLevelType w:val="multilevel"/>
    <w:tmpl w:val="1ADE1408"/>
    <w:lvl w:ilvl="0">
      <w:start w:val="1"/>
      <w:numFmt w:val="lowerLetter"/>
      <w:lvlText w:val="%1)"/>
      <w:lvlJc w:val="left"/>
      <w:pPr>
        <w:ind w:left="1288" w:hanging="359"/>
      </w:pPr>
      <w:rPr>
        <w:rFonts w:ascii="Arial MT" w:eastAsia="Arial MT" w:hAnsi="Arial MT" w:cs="Arial MT"/>
        <w:sz w:val="24"/>
        <w:szCs w:val="24"/>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18" w15:restartNumberingAfterBreak="0">
    <w:nsid w:val="0FD0574C"/>
    <w:multiLevelType w:val="multilevel"/>
    <w:tmpl w:val="840403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0FEE50F4"/>
    <w:multiLevelType w:val="multilevel"/>
    <w:tmpl w:val="BBC89278"/>
    <w:lvl w:ilvl="0">
      <w:start w:val="1"/>
      <w:numFmt w:val="lowerLetter"/>
      <w:lvlText w:val="%1)"/>
      <w:lvlJc w:val="left"/>
      <w:pPr>
        <w:ind w:left="1532" w:hanging="360"/>
      </w:pPr>
      <w:rPr>
        <w:rFonts w:ascii="Arial MT" w:eastAsia="Arial MT" w:hAnsi="Arial MT" w:cs="Arial MT"/>
        <w:sz w:val="24"/>
        <w:szCs w:val="24"/>
      </w:rPr>
    </w:lvl>
    <w:lvl w:ilvl="1">
      <w:start w:val="1"/>
      <w:numFmt w:val="bullet"/>
      <w:lvlText w:val="•"/>
      <w:lvlJc w:val="left"/>
      <w:pPr>
        <w:ind w:left="2358" w:hanging="360"/>
      </w:pPr>
    </w:lvl>
    <w:lvl w:ilvl="2">
      <w:start w:val="1"/>
      <w:numFmt w:val="bullet"/>
      <w:lvlText w:val="•"/>
      <w:lvlJc w:val="left"/>
      <w:pPr>
        <w:ind w:left="3176" w:hanging="360"/>
      </w:pPr>
    </w:lvl>
    <w:lvl w:ilvl="3">
      <w:start w:val="1"/>
      <w:numFmt w:val="bullet"/>
      <w:lvlText w:val="•"/>
      <w:lvlJc w:val="left"/>
      <w:pPr>
        <w:ind w:left="3994" w:hanging="360"/>
      </w:pPr>
    </w:lvl>
    <w:lvl w:ilvl="4">
      <w:start w:val="1"/>
      <w:numFmt w:val="bullet"/>
      <w:lvlText w:val="•"/>
      <w:lvlJc w:val="left"/>
      <w:pPr>
        <w:ind w:left="4812" w:hanging="360"/>
      </w:pPr>
    </w:lvl>
    <w:lvl w:ilvl="5">
      <w:start w:val="1"/>
      <w:numFmt w:val="bullet"/>
      <w:lvlText w:val="•"/>
      <w:lvlJc w:val="left"/>
      <w:pPr>
        <w:ind w:left="5630" w:hanging="360"/>
      </w:pPr>
    </w:lvl>
    <w:lvl w:ilvl="6">
      <w:start w:val="1"/>
      <w:numFmt w:val="bullet"/>
      <w:lvlText w:val="•"/>
      <w:lvlJc w:val="left"/>
      <w:pPr>
        <w:ind w:left="6448" w:hanging="360"/>
      </w:pPr>
    </w:lvl>
    <w:lvl w:ilvl="7">
      <w:start w:val="1"/>
      <w:numFmt w:val="bullet"/>
      <w:lvlText w:val="•"/>
      <w:lvlJc w:val="left"/>
      <w:pPr>
        <w:ind w:left="7266" w:hanging="360"/>
      </w:pPr>
    </w:lvl>
    <w:lvl w:ilvl="8">
      <w:start w:val="1"/>
      <w:numFmt w:val="bullet"/>
      <w:lvlText w:val="•"/>
      <w:lvlJc w:val="left"/>
      <w:pPr>
        <w:ind w:left="8084" w:hanging="360"/>
      </w:pPr>
    </w:lvl>
  </w:abstractNum>
  <w:abstractNum w:abstractNumId="20" w15:restartNumberingAfterBreak="0">
    <w:nsid w:val="14AE0F1B"/>
    <w:multiLevelType w:val="multilevel"/>
    <w:tmpl w:val="668C895E"/>
    <w:lvl w:ilvl="0">
      <w:start w:val="1"/>
      <w:numFmt w:val="lowerLetter"/>
      <w:lvlText w:val="%1)"/>
      <w:lvlJc w:val="left"/>
      <w:pPr>
        <w:ind w:left="1288" w:hanging="359"/>
      </w:pPr>
      <w:rPr>
        <w:rFonts w:ascii="Arial" w:eastAsia="Arial" w:hAnsi="Arial" w:cs="Arial"/>
        <w:b w:val="0"/>
      </w:rPr>
    </w:lvl>
    <w:lvl w:ilvl="1">
      <w:start w:val="1"/>
      <w:numFmt w:val="lowerLetter"/>
      <w:lvlText w:val="%2)"/>
      <w:lvlJc w:val="left"/>
      <w:pPr>
        <w:ind w:left="1532" w:hanging="360"/>
      </w:pPr>
    </w:lvl>
    <w:lvl w:ilvl="2">
      <w:start w:val="1"/>
      <w:numFmt w:val="bullet"/>
      <w:lvlText w:val="•"/>
      <w:lvlJc w:val="left"/>
      <w:pPr>
        <w:ind w:left="2448" w:hanging="360"/>
      </w:pPr>
    </w:lvl>
    <w:lvl w:ilvl="3">
      <w:start w:val="1"/>
      <w:numFmt w:val="bullet"/>
      <w:lvlText w:val="•"/>
      <w:lvlJc w:val="left"/>
      <w:pPr>
        <w:ind w:left="3357" w:hanging="360"/>
      </w:pPr>
    </w:lvl>
    <w:lvl w:ilvl="4">
      <w:start w:val="1"/>
      <w:numFmt w:val="bullet"/>
      <w:lvlText w:val="•"/>
      <w:lvlJc w:val="left"/>
      <w:pPr>
        <w:ind w:left="4266" w:hanging="360"/>
      </w:pPr>
    </w:lvl>
    <w:lvl w:ilvl="5">
      <w:start w:val="1"/>
      <w:numFmt w:val="bullet"/>
      <w:lvlText w:val="•"/>
      <w:lvlJc w:val="left"/>
      <w:pPr>
        <w:ind w:left="5175" w:hanging="360"/>
      </w:pPr>
    </w:lvl>
    <w:lvl w:ilvl="6">
      <w:start w:val="1"/>
      <w:numFmt w:val="bullet"/>
      <w:lvlText w:val="•"/>
      <w:lvlJc w:val="left"/>
      <w:pPr>
        <w:ind w:left="6084" w:hanging="360"/>
      </w:pPr>
    </w:lvl>
    <w:lvl w:ilvl="7">
      <w:start w:val="1"/>
      <w:numFmt w:val="bullet"/>
      <w:lvlText w:val="•"/>
      <w:lvlJc w:val="left"/>
      <w:pPr>
        <w:ind w:left="6993" w:hanging="360"/>
      </w:pPr>
    </w:lvl>
    <w:lvl w:ilvl="8">
      <w:start w:val="1"/>
      <w:numFmt w:val="bullet"/>
      <w:lvlText w:val="•"/>
      <w:lvlJc w:val="left"/>
      <w:pPr>
        <w:ind w:left="7902" w:hanging="360"/>
      </w:pPr>
    </w:lvl>
  </w:abstractNum>
  <w:abstractNum w:abstractNumId="21" w15:restartNumberingAfterBreak="0">
    <w:nsid w:val="14AF3AD3"/>
    <w:multiLevelType w:val="multilevel"/>
    <w:tmpl w:val="FA9A88C6"/>
    <w:lvl w:ilvl="0">
      <w:start w:val="1"/>
      <w:numFmt w:val="decimal"/>
      <w:lvlText w:val="%1."/>
      <w:lvlJc w:val="left"/>
      <w:pPr>
        <w:ind w:left="7165" w:hanging="360"/>
      </w:pPr>
      <w:rPr>
        <w:rFonts w:ascii="Arial" w:eastAsia="Arial" w:hAnsi="Arial" w:cs="Arial"/>
        <w:b/>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2" w15:restartNumberingAfterBreak="0">
    <w:nsid w:val="16EC1850"/>
    <w:multiLevelType w:val="multilevel"/>
    <w:tmpl w:val="B428F46E"/>
    <w:lvl w:ilvl="0">
      <w:start w:val="1"/>
      <w:numFmt w:val="upperRoman"/>
      <w:lvlText w:val="%1"/>
      <w:lvlJc w:val="left"/>
      <w:pPr>
        <w:ind w:left="306" w:hanging="133"/>
      </w:pPr>
      <w:rPr>
        <w:rFonts w:ascii="Arial MT" w:eastAsia="Arial MT" w:hAnsi="Arial MT" w:cs="Arial MT"/>
        <w:sz w:val="24"/>
        <w:szCs w:val="24"/>
      </w:rPr>
    </w:lvl>
    <w:lvl w:ilvl="1">
      <w:start w:val="1"/>
      <w:numFmt w:val="bullet"/>
      <w:lvlText w:val="•"/>
      <w:lvlJc w:val="left"/>
      <w:pPr>
        <w:ind w:left="1242" w:hanging="134"/>
      </w:pPr>
    </w:lvl>
    <w:lvl w:ilvl="2">
      <w:start w:val="1"/>
      <w:numFmt w:val="bullet"/>
      <w:lvlText w:val="•"/>
      <w:lvlJc w:val="left"/>
      <w:pPr>
        <w:ind w:left="2184" w:hanging="134"/>
      </w:pPr>
    </w:lvl>
    <w:lvl w:ilvl="3">
      <w:start w:val="1"/>
      <w:numFmt w:val="bullet"/>
      <w:lvlText w:val="•"/>
      <w:lvlJc w:val="left"/>
      <w:pPr>
        <w:ind w:left="3126" w:hanging="133"/>
      </w:pPr>
    </w:lvl>
    <w:lvl w:ilvl="4">
      <w:start w:val="1"/>
      <w:numFmt w:val="bullet"/>
      <w:lvlText w:val="•"/>
      <w:lvlJc w:val="left"/>
      <w:pPr>
        <w:ind w:left="4068" w:hanging="133"/>
      </w:pPr>
    </w:lvl>
    <w:lvl w:ilvl="5">
      <w:start w:val="1"/>
      <w:numFmt w:val="bullet"/>
      <w:lvlText w:val="•"/>
      <w:lvlJc w:val="left"/>
      <w:pPr>
        <w:ind w:left="5010" w:hanging="134"/>
      </w:pPr>
    </w:lvl>
    <w:lvl w:ilvl="6">
      <w:start w:val="1"/>
      <w:numFmt w:val="bullet"/>
      <w:lvlText w:val="•"/>
      <w:lvlJc w:val="left"/>
      <w:pPr>
        <w:ind w:left="5952" w:hanging="132"/>
      </w:pPr>
    </w:lvl>
    <w:lvl w:ilvl="7">
      <w:start w:val="1"/>
      <w:numFmt w:val="bullet"/>
      <w:lvlText w:val="•"/>
      <w:lvlJc w:val="left"/>
      <w:pPr>
        <w:ind w:left="6894" w:hanging="134"/>
      </w:pPr>
    </w:lvl>
    <w:lvl w:ilvl="8">
      <w:start w:val="1"/>
      <w:numFmt w:val="bullet"/>
      <w:lvlText w:val="•"/>
      <w:lvlJc w:val="left"/>
      <w:pPr>
        <w:ind w:left="7836" w:hanging="134"/>
      </w:pPr>
    </w:lvl>
  </w:abstractNum>
  <w:abstractNum w:abstractNumId="23" w15:restartNumberingAfterBreak="0">
    <w:nsid w:val="17C646C4"/>
    <w:multiLevelType w:val="multilevel"/>
    <w:tmpl w:val="391C6524"/>
    <w:lvl w:ilvl="0">
      <w:start w:val="1"/>
      <w:numFmt w:val="lowerLetter"/>
      <w:lvlText w:val="%1)"/>
      <w:lvlJc w:val="left"/>
      <w:pPr>
        <w:ind w:left="1452" w:hanging="280"/>
      </w:pPr>
      <w:rPr>
        <w:rFonts w:ascii="Arial MT" w:eastAsia="Arial MT" w:hAnsi="Arial MT" w:cs="Arial MT"/>
        <w:sz w:val="24"/>
        <w:szCs w:val="24"/>
      </w:rPr>
    </w:lvl>
    <w:lvl w:ilvl="1">
      <w:start w:val="1"/>
      <w:numFmt w:val="bullet"/>
      <w:lvlText w:val="•"/>
      <w:lvlJc w:val="left"/>
      <w:pPr>
        <w:ind w:left="2286" w:hanging="280"/>
      </w:pPr>
    </w:lvl>
    <w:lvl w:ilvl="2">
      <w:start w:val="1"/>
      <w:numFmt w:val="bullet"/>
      <w:lvlText w:val="•"/>
      <w:lvlJc w:val="left"/>
      <w:pPr>
        <w:ind w:left="3112" w:hanging="280"/>
      </w:pPr>
    </w:lvl>
    <w:lvl w:ilvl="3">
      <w:start w:val="1"/>
      <w:numFmt w:val="bullet"/>
      <w:lvlText w:val="•"/>
      <w:lvlJc w:val="left"/>
      <w:pPr>
        <w:ind w:left="3938" w:hanging="280"/>
      </w:pPr>
    </w:lvl>
    <w:lvl w:ilvl="4">
      <w:start w:val="1"/>
      <w:numFmt w:val="bullet"/>
      <w:lvlText w:val="•"/>
      <w:lvlJc w:val="left"/>
      <w:pPr>
        <w:ind w:left="4764" w:hanging="280"/>
      </w:pPr>
    </w:lvl>
    <w:lvl w:ilvl="5">
      <w:start w:val="1"/>
      <w:numFmt w:val="bullet"/>
      <w:lvlText w:val="•"/>
      <w:lvlJc w:val="left"/>
      <w:pPr>
        <w:ind w:left="5590" w:hanging="280"/>
      </w:pPr>
    </w:lvl>
    <w:lvl w:ilvl="6">
      <w:start w:val="1"/>
      <w:numFmt w:val="bullet"/>
      <w:lvlText w:val="•"/>
      <w:lvlJc w:val="left"/>
      <w:pPr>
        <w:ind w:left="6416" w:hanging="280"/>
      </w:pPr>
    </w:lvl>
    <w:lvl w:ilvl="7">
      <w:start w:val="1"/>
      <w:numFmt w:val="bullet"/>
      <w:lvlText w:val="•"/>
      <w:lvlJc w:val="left"/>
      <w:pPr>
        <w:ind w:left="7242" w:hanging="280"/>
      </w:pPr>
    </w:lvl>
    <w:lvl w:ilvl="8">
      <w:start w:val="1"/>
      <w:numFmt w:val="bullet"/>
      <w:lvlText w:val="•"/>
      <w:lvlJc w:val="left"/>
      <w:pPr>
        <w:ind w:left="8068" w:hanging="280"/>
      </w:pPr>
    </w:lvl>
  </w:abstractNum>
  <w:abstractNum w:abstractNumId="24" w15:restartNumberingAfterBreak="0">
    <w:nsid w:val="1849538E"/>
    <w:multiLevelType w:val="multilevel"/>
    <w:tmpl w:val="87FAF856"/>
    <w:lvl w:ilvl="0">
      <w:start w:val="1"/>
      <w:numFmt w:val="lowerLetter"/>
      <w:lvlText w:val="%1)"/>
      <w:lvlJc w:val="left"/>
      <w:pPr>
        <w:ind w:left="1532" w:hanging="360"/>
      </w:pPr>
      <w:rPr>
        <w:rFonts w:ascii="Times New Roman" w:eastAsia="Times New Roman" w:hAnsi="Times New Roman" w:cs="Times New Roman"/>
        <w:sz w:val="24"/>
        <w:szCs w:val="24"/>
      </w:rPr>
    </w:lvl>
    <w:lvl w:ilvl="1">
      <w:start w:val="1"/>
      <w:numFmt w:val="bullet"/>
      <w:lvlText w:val="•"/>
      <w:lvlJc w:val="left"/>
      <w:pPr>
        <w:ind w:left="2358" w:hanging="360"/>
      </w:pPr>
    </w:lvl>
    <w:lvl w:ilvl="2">
      <w:start w:val="1"/>
      <w:numFmt w:val="bullet"/>
      <w:lvlText w:val="•"/>
      <w:lvlJc w:val="left"/>
      <w:pPr>
        <w:ind w:left="3176" w:hanging="360"/>
      </w:pPr>
    </w:lvl>
    <w:lvl w:ilvl="3">
      <w:start w:val="1"/>
      <w:numFmt w:val="bullet"/>
      <w:lvlText w:val="•"/>
      <w:lvlJc w:val="left"/>
      <w:pPr>
        <w:ind w:left="3994" w:hanging="360"/>
      </w:pPr>
    </w:lvl>
    <w:lvl w:ilvl="4">
      <w:start w:val="1"/>
      <w:numFmt w:val="bullet"/>
      <w:lvlText w:val="•"/>
      <w:lvlJc w:val="left"/>
      <w:pPr>
        <w:ind w:left="4812" w:hanging="360"/>
      </w:pPr>
    </w:lvl>
    <w:lvl w:ilvl="5">
      <w:start w:val="1"/>
      <w:numFmt w:val="bullet"/>
      <w:lvlText w:val="•"/>
      <w:lvlJc w:val="left"/>
      <w:pPr>
        <w:ind w:left="5630" w:hanging="360"/>
      </w:pPr>
    </w:lvl>
    <w:lvl w:ilvl="6">
      <w:start w:val="1"/>
      <w:numFmt w:val="bullet"/>
      <w:lvlText w:val="•"/>
      <w:lvlJc w:val="left"/>
      <w:pPr>
        <w:ind w:left="6448" w:hanging="360"/>
      </w:pPr>
    </w:lvl>
    <w:lvl w:ilvl="7">
      <w:start w:val="1"/>
      <w:numFmt w:val="bullet"/>
      <w:lvlText w:val="•"/>
      <w:lvlJc w:val="left"/>
      <w:pPr>
        <w:ind w:left="7266" w:hanging="360"/>
      </w:pPr>
    </w:lvl>
    <w:lvl w:ilvl="8">
      <w:start w:val="1"/>
      <w:numFmt w:val="bullet"/>
      <w:lvlText w:val="•"/>
      <w:lvlJc w:val="left"/>
      <w:pPr>
        <w:ind w:left="8084" w:hanging="360"/>
      </w:pPr>
    </w:lvl>
  </w:abstractNum>
  <w:abstractNum w:abstractNumId="25" w15:restartNumberingAfterBreak="0">
    <w:nsid w:val="18C862D9"/>
    <w:multiLevelType w:val="multilevel"/>
    <w:tmpl w:val="B50041D4"/>
    <w:lvl w:ilvl="0">
      <w:start w:val="1"/>
      <w:numFmt w:val="lowerLetter"/>
      <w:lvlText w:val="%1)"/>
      <w:lvlJc w:val="left"/>
      <w:pPr>
        <w:ind w:left="1452" w:hanging="280"/>
      </w:pPr>
      <w:rPr>
        <w:rFonts w:ascii="Arial MT" w:eastAsia="Arial MT" w:hAnsi="Arial MT" w:cs="Arial MT"/>
        <w:sz w:val="24"/>
        <w:szCs w:val="24"/>
      </w:rPr>
    </w:lvl>
    <w:lvl w:ilvl="1">
      <w:start w:val="1"/>
      <w:numFmt w:val="bullet"/>
      <w:lvlText w:val="•"/>
      <w:lvlJc w:val="left"/>
      <w:pPr>
        <w:ind w:left="2286" w:hanging="280"/>
      </w:pPr>
    </w:lvl>
    <w:lvl w:ilvl="2">
      <w:start w:val="1"/>
      <w:numFmt w:val="bullet"/>
      <w:lvlText w:val="•"/>
      <w:lvlJc w:val="left"/>
      <w:pPr>
        <w:ind w:left="3112" w:hanging="280"/>
      </w:pPr>
    </w:lvl>
    <w:lvl w:ilvl="3">
      <w:start w:val="1"/>
      <w:numFmt w:val="bullet"/>
      <w:lvlText w:val="•"/>
      <w:lvlJc w:val="left"/>
      <w:pPr>
        <w:ind w:left="3938" w:hanging="280"/>
      </w:pPr>
    </w:lvl>
    <w:lvl w:ilvl="4">
      <w:start w:val="1"/>
      <w:numFmt w:val="bullet"/>
      <w:lvlText w:val="•"/>
      <w:lvlJc w:val="left"/>
      <w:pPr>
        <w:ind w:left="4764" w:hanging="280"/>
      </w:pPr>
    </w:lvl>
    <w:lvl w:ilvl="5">
      <w:start w:val="1"/>
      <w:numFmt w:val="bullet"/>
      <w:lvlText w:val="•"/>
      <w:lvlJc w:val="left"/>
      <w:pPr>
        <w:ind w:left="5590" w:hanging="280"/>
      </w:pPr>
    </w:lvl>
    <w:lvl w:ilvl="6">
      <w:start w:val="1"/>
      <w:numFmt w:val="bullet"/>
      <w:lvlText w:val="•"/>
      <w:lvlJc w:val="left"/>
      <w:pPr>
        <w:ind w:left="6416" w:hanging="280"/>
      </w:pPr>
    </w:lvl>
    <w:lvl w:ilvl="7">
      <w:start w:val="1"/>
      <w:numFmt w:val="bullet"/>
      <w:lvlText w:val="•"/>
      <w:lvlJc w:val="left"/>
      <w:pPr>
        <w:ind w:left="7242" w:hanging="280"/>
      </w:pPr>
    </w:lvl>
    <w:lvl w:ilvl="8">
      <w:start w:val="1"/>
      <w:numFmt w:val="bullet"/>
      <w:lvlText w:val="•"/>
      <w:lvlJc w:val="left"/>
      <w:pPr>
        <w:ind w:left="8068" w:hanging="280"/>
      </w:pPr>
    </w:lvl>
  </w:abstractNum>
  <w:abstractNum w:abstractNumId="26" w15:restartNumberingAfterBreak="0">
    <w:nsid w:val="191E4BA2"/>
    <w:multiLevelType w:val="multilevel"/>
    <w:tmpl w:val="B48E586E"/>
    <w:lvl w:ilvl="0">
      <w:start w:val="1"/>
      <w:numFmt w:val="lowerLetter"/>
      <w:lvlText w:val="%1)"/>
      <w:lvlJc w:val="left"/>
      <w:pPr>
        <w:ind w:left="322" w:hanging="303"/>
      </w:pPr>
      <w:rPr>
        <w:rFonts w:ascii="Arial MT" w:eastAsia="Arial MT" w:hAnsi="Arial MT" w:cs="Arial MT"/>
        <w:sz w:val="24"/>
        <w:szCs w:val="24"/>
      </w:rPr>
    </w:lvl>
    <w:lvl w:ilvl="1">
      <w:start w:val="1"/>
      <w:numFmt w:val="bullet"/>
      <w:lvlText w:val="•"/>
      <w:lvlJc w:val="left"/>
      <w:pPr>
        <w:ind w:left="1260" w:hanging="304"/>
      </w:pPr>
    </w:lvl>
    <w:lvl w:ilvl="2">
      <w:start w:val="1"/>
      <w:numFmt w:val="bullet"/>
      <w:lvlText w:val="•"/>
      <w:lvlJc w:val="left"/>
      <w:pPr>
        <w:ind w:left="2200" w:hanging="304"/>
      </w:pPr>
    </w:lvl>
    <w:lvl w:ilvl="3">
      <w:start w:val="1"/>
      <w:numFmt w:val="bullet"/>
      <w:lvlText w:val="•"/>
      <w:lvlJc w:val="left"/>
      <w:pPr>
        <w:ind w:left="3140" w:hanging="304"/>
      </w:pPr>
    </w:lvl>
    <w:lvl w:ilvl="4">
      <w:start w:val="1"/>
      <w:numFmt w:val="bullet"/>
      <w:lvlText w:val="•"/>
      <w:lvlJc w:val="left"/>
      <w:pPr>
        <w:ind w:left="4080" w:hanging="304"/>
      </w:pPr>
    </w:lvl>
    <w:lvl w:ilvl="5">
      <w:start w:val="1"/>
      <w:numFmt w:val="bullet"/>
      <w:lvlText w:val="•"/>
      <w:lvlJc w:val="left"/>
      <w:pPr>
        <w:ind w:left="5020" w:hanging="304"/>
      </w:pPr>
    </w:lvl>
    <w:lvl w:ilvl="6">
      <w:start w:val="1"/>
      <w:numFmt w:val="bullet"/>
      <w:lvlText w:val="•"/>
      <w:lvlJc w:val="left"/>
      <w:pPr>
        <w:ind w:left="5960" w:hanging="304"/>
      </w:pPr>
    </w:lvl>
    <w:lvl w:ilvl="7">
      <w:start w:val="1"/>
      <w:numFmt w:val="bullet"/>
      <w:lvlText w:val="•"/>
      <w:lvlJc w:val="left"/>
      <w:pPr>
        <w:ind w:left="6900" w:hanging="304"/>
      </w:pPr>
    </w:lvl>
    <w:lvl w:ilvl="8">
      <w:start w:val="1"/>
      <w:numFmt w:val="bullet"/>
      <w:lvlText w:val="•"/>
      <w:lvlJc w:val="left"/>
      <w:pPr>
        <w:ind w:left="7840" w:hanging="304"/>
      </w:pPr>
    </w:lvl>
  </w:abstractNum>
  <w:abstractNum w:abstractNumId="27" w15:restartNumberingAfterBreak="0">
    <w:nsid w:val="19743DC8"/>
    <w:multiLevelType w:val="multilevel"/>
    <w:tmpl w:val="AC76A0DA"/>
    <w:lvl w:ilvl="0">
      <w:start w:val="1"/>
      <w:numFmt w:val="upperRoman"/>
      <w:lvlText w:val="%1"/>
      <w:lvlJc w:val="left"/>
      <w:pPr>
        <w:ind w:left="1306" w:hanging="134"/>
      </w:pPr>
      <w:rPr>
        <w:rFonts w:ascii="Arial MT" w:eastAsia="Arial MT" w:hAnsi="Arial MT" w:cs="Arial MT"/>
        <w:sz w:val="24"/>
        <w:szCs w:val="24"/>
      </w:rPr>
    </w:lvl>
    <w:lvl w:ilvl="1">
      <w:start w:val="1"/>
      <w:numFmt w:val="bullet"/>
      <w:lvlText w:val="•"/>
      <w:lvlJc w:val="left"/>
      <w:pPr>
        <w:ind w:left="2142" w:hanging="134"/>
      </w:pPr>
    </w:lvl>
    <w:lvl w:ilvl="2">
      <w:start w:val="1"/>
      <w:numFmt w:val="bullet"/>
      <w:lvlText w:val="•"/>
      <w:lvlJc w:val="left"/>
      <w:pPr>
        <w:ind w:left="2984" w:hanging="134"/>
      </w:pPr>
    </w:lvl>
    <w:lvl w:ilvl="3">
      <w:start w:val="1"/>
      <w:numFmt w:val="bullet"/>
      <w:lvlText w:val="•"/>
      <w:lvlJc w:val="left"/>
      <w:pPr>
        <w:ind w:left="3826" w:hanging="133"/>
      </w:pPr>
    </w:lvl>
    <w:lvl w:ilvl="4">
      <w:start w:val="1"/>
      <w:numFmt w:val="bullet"/>
      <w:lvlText w:val="•"/>
      <w:lvlJc w:val="left"/>
      <w:pPr>
        <w:ind w:left="4668" w:hanging="134"/>
      </w:pPr>
    </w:lvl>
    <w:lvl w:ilvl="5">
      <w:start w:val="1"/>
      <w:numFmt w:val="bullet"/>
      <w:lvlText w:val="•"/>
      <w:lvlJc w:val="left"/>
      <w:pPr>
        <w:ind w:left="5510" w:hanging="134"/>
      </w:pPr>
    </w:lvl>
    <w:lvl w:ilvl="6">
      <w:start w:val="1"/>
      <w:numFmt w:val="bullet"/>
      <w:lvlText w:val="•"/>
      <w:lvlJc w:val="left"/>
      <w:pPr>
        <w:ind w:left="6352" w:hanging="132"/>
      </w:pPr>
    </w:lvl>
    <w:lvl w:ilvl="7">
      <w:start w:val="1"/>
      <w:numFmt w:val="bullet"/>
      <w:lvlText w:val="•"/>
      <w:lvlJc w:val="left"/>
      <w:pPr>
        <w:ind w:left="7194" w:hanging="134"/>
      </w:pPr>
    </w:lvl>
    <w:lvl w:ilvl="8">
      <w:start w:val="1"/>
      <w:numFmt w:val="bullet"/>
      <w:lvlText w:val="•"/>
      <w:lvlJc w:val="left"/>
      <w:pPr>
        <w:ind w:left="8036" w:hanging="134"/>
      </w:pPr>
    </w:lvl>
  </w:abstractNum>
  <w:abstractNum w:abstractNumId="28" w15:restartNumberingAfterBreak="0">
    <w:nsid w:val="1A8920C4"/>
    <w:multiLevelType w:val="multilevel"/>
    <w:tmpl w:val="90A8187E"/>
    <w:lvl w:ilvl="0">
      <w:start w:val="1"/>
      <w:numFmt w:val="decimal"/>
      <w:lvlText w:val="%1."/>
      <w:lvlJc w:val="left"/>
      <w:pPr>
        <w:ind w:left="1288" w:hanging="359"/>
      </w:pPr>
      <w:rPr>
        <w:rFonts w:ascii="Arial" w:eastAsia="Arial" w:hAnsi="Arial" w:cs="Arial"/>
        <w:b w:val="0"/>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29" w15:restartNumberingAfterBreak="0">
    <w:nsid w:val="1B60651D"/>
    <w:multiLevelType w:val="multilevel"/>
    <w:tmpl w:val="ADD8CC52"/>
    <w:lvl w:ilvl="0">
      <w:start w:val="1"/>
      <w:numFmt w:val="lowerLetter"/>
      <w:lvlText w:val="%1)"/>
      <w:lvlJc w:val="left"/>
      <w:pPr>
        <w:ind w:left="531" w:hanging="280"/>
      </w:pPr>
      <w:rPr>
        <w:rFonts w:ascii="Arial MT" w:eastAsia="Arial MT" w:hAnsi="Arial MT" w:cs="Arial MT"/>
        <w:sz w:val="24"/>
        <w:szCs w:val="24"/>
      </w:rPr>
    </w:lvl>
    <w:lvl w:ilvl="1">
      <w:start w:val="1"/>
      <w:numFmt w:val="lowerLetter"/>
      <w:lvlText w:val="%2)"/>
      <w:lvlJc w:val="left"/>
      <w:pPr>
        <w:ind w:left="306" w:hanging="280"/>
      </w:pPr>
      <w:rPr>
        <w:rFonts w:ascii="Arial MT" w:eastAsia="Arial MT" w:hAnsi="Arial MT" w:cs="Arial MT"/>
        <w:sz w:val="24"/>
        <w:szCs w:val="24"/>
      </w:rPr>
    </w:lvl>
    <w:lvl w:ilvl="2">
      <w:start w:val="1"/>
      <w:numFmt w:val="bullet"/>
      <w:lvlText w:val="•"/>
      <w:lvlJc w:val="left"/>
      <w:pPr>
        <w:ind w:left="1457" w:hanging="280"/>
      </w:pPr>
    </w:lvl>
    <w:lvl w:ilvl="3">
      <w:start w:val="1"/>
      <w:numFmt w:val="bullet"/>
      <w:lvlText w:val="•"/>
      <w:lvlJc w:val="left"/>
      <w:pPr>
        <w:ind w:left="2375" w:hanging="280"/>
      </w:pPr>
    </w:lvl>
    <w:lvl w:ilvl="4">
      <w:start w:val="1"/>
      <w:numFmt w:val="bullet"/>
      <w:lvlText w:val="•"/>
      <w:lvlJc w:val="left"/>
      <w:pPr>
        <w:ind w:left="3293" w:hanging="280"/>
      </w:pPr>
    </w:lvl>
    <w:lvl w:ilvl="5">
      <w:start w:val="1"/>
      <w:numFmt w:val="bullet"/>
      <w:lvlText w:val="•"/>
      <w:lvlJc w:val="left"/>
      <w:pPr>
        <w:ind w:left="4210" w:hanging="280"/>
      </w:pPr>
    </w:lvl>
    <w:lvl w:ilvl="6">
      <w:start w:val="1"/>
      <w:numFmt w:val="bullet"/>
      <w:lvlText w:val="•"/>
      <w:lvlJc w:val="left"/>
      <w:pPr>
        <w:ind w:left="5128" w:hanging="280"/>
      </w:pPr>
    </w:lvl>
    <w:lvl w:ilvl="7">
      <w:start w:val="1"/>
      <w:numFmt w:val="bullet"/>
      <w:lvlText w:val="•"/>
      <w:lvlJc w:val="left"/>
      <w:pPr>
        <w:ind w:left="6046" w:hanging="280"/>
      </w:pPr>
    </w:lvl>
    <w:lvl w:ilvl="8">
      <w:start w:val="1"/>
      <w:numFmt w:val="bullet"/>
      <w:lvlText w:val="•"/>
      <w:lvlJc w:val="left"/>
      <w:pPr>
        <w:ind w:left="6963" w:hanging="280"/>
      </w:pPr>
    </w:lvl>
  </w:abstractNum>
  <w:abstractNum w:abstractNumId="30" w15:restartNumberingAfterBreak="0">
    <w:nsid w:val="1C0E0C04"/>
    <w:multiLevelType w:val="multilevel"/>
    <w:tmpl w:val="39DC2BC8"/>
    <w:lvl w:ilvl="0">
      <w:start w:val="1"/>
      <w:numFmt w:val="upperRoman"/>
      <w:lvlText w:val="%1"/>
      <w:lvlJc w:val="left"/>
      <w:pPr>
        <w:ind w:left="306" w:hanging="138"/>
      </w:pPr>
      <w:rPr>
        <w:rFonts w:ascii="Arial MT" w:eastAsia="Arial MT" w:hAnsi="Arial MT" w:cs="Arial MT"/>
        <w:sz w:val="24"/>
        <w:szCs w:val="24"/>
      </w:rPr>
    </w:lvl>
    <w:lvl w:ilvl="1">
      <w:start w:val="1"/>
      <w:numFmt w:val="bullet"/>
      <w:lvlText w:val="•"/>
      <w:lvlJc w:val="left"/>
      <w:pPr>
        <w:ind w:left="1242" w:hanging="138"/>
      </w:pPr>
    </w:lvl>
    <w:lvl w:ilvl="2">
      <w:start w:val="1"/>
      <w:numFmt w:val="bullet"/>
      <w:lvlText w:val="•"/>
      <w:lvlJc w:val="left"/>
      <w:pPr>
        <w:ind w:left="2184" w:hanging="138"/>
      </w:pPr>
    </w:lvl>
    <w:lvl w:ilvl="3">
      <w:start w:val="1"/>
      <w:numFmt w:val="bullet"/>
      <w:lvlText w:val="•"/>
      <w:lvlJc w:val="left"/>
      <w:pPr>
        <w:ind w:left="3126" w:hanging="138"/>
      </w:pPr>
    </w:lvl>
    <w:lvl w:ilvl="4">
      <w:start w:val="1"/>
      <w:numFmt w:val="bullet"/>
      <w:lvlText w:val="•"/>
      <w:lvlJc w:val="left"/>
      <w:pPr>
        <w:ind w:left="4068" w:hanging="138"/>
      </w:pPr>
    </w:lvl>
    <w:lvl w:ilvl="5">
      <w:start w:val="1"/>
      <w:numFmt w:val="bullet"/>
      <w:lvlText w:val="•"/>
      <w:lvlJc w:val="left"/>
      <w:pPr>
        <w:ind w:left="5010" w:hanging="138"/>
      </w:pPr>
    </w:lvl>
    <w:lvl w:ilvl="6">
      <w:start w:val="1"/>
      <w:numFmt w:val="bullet"/>
      <w:lvlText w:val="•"/>
      <w:lvlJc w:val="left"/>
      <w:pPr>
        <w:ind w:left="5952" w:hanging="137"/>
      </w:pPr>
    </w:lvl>
    <w:lvl w:ilvl="7">
      <w:start w:val="1"/>
      <w:numFmt w:val="bullet"/>
      <w:lvlText w:val="•"/>
      <w:lvlJc w:val="left"/>
      <w:pPr>
        <w:ind w:left="6894" w:hanging="138"/>
      </w:pPr>
    </w:lvl>
    <w:lvl w:ilvl="8">
      <w:start w:val="1"/>
      <w:numFmt w:val="bullet"/>
      <w:lvlText w:val="•"/>
      <w:lvlJc w:val="left"/>
      <w:pPr>
        <w:ind w:left="7836" w:hanging="137"/>
      </w:pPr>
    </w:lvl>
  </w:abstractNum>
  <w:abstractNum w:abstractNumId="31" w15:restartNumberingAfterBreak="0">
    <w:nsid w:val="1D9463BD"/>
    <w:multiLevelType w:val="multilevel"/>
    <w:tmpl w:val="19EE33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15:restartNumberingAfterBreak="0">
    <w:nsid w:val="1D9931A3"/>
    <w:multiLevelType w:val="multilevel"/>
    <w:tmpl w:val="D3D2B7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3" w15:restartNumberingAfterBreak="0">
    <w:nsid w:val="1E293CED"/>
    <w:multiLevelType w:val="multilevel"/>
    <w:tmpl w:val="1D86EF04"/>
    <w:lvl w:ilvl="0">
      <w:start w:val="4"/>
      <w:numFmt w:val="upperRoman"/>
      <w:lvlText w:val="%1"/>
      <w:lvlJc w:val="left"/>
      <w:pPr>
        <w:ind w:left="1476" w:hanging="304"/>
      </w:pPr>
      <w:rPr>
        <w:u w:val="none"/>
      </w:rPr>
    </w:lvl>
    <w:lvl w:ilvl="1">
      <w:start w:val="1"/>
      <w:numFmt w:val="bullet"/>
      <w:lvlText w:val="•"/>
      <w:lvlJc w:val="left"/>
      <w:pPr>
        <w:ind w:left="2304" w:hanging="304"/>
      </w:pPr>
      <w:rPr>
        <w:u w:val="none"/>
      </w:rPr>
    </w:lvl>
    <w:lvl w:ilvl="2">
      <w:start w:val="1"/>
      <w:numFmt w:val="bullet"/>
      <w:lvlText w:val="•"/>
      <w:lvlJc w:val="left"/>
      <w:pPr>
        <w:ind w:left="3128" w:hanging="303"/>
      </w:pPr>
      <w:rPr>
        <w:u w:val="none"/>
      </w:rPr>
    </w:lvl>
    <w:lvl w:ilvl="3">
      <w:start w:val="1"/>
      <w:numFmt w:val="bullet"/>
      <w:lvlText w:val="•"/>
      <w:lvlJc w:val="left"/>
      <w:pPr>
        <w:ind w:left="3952" w:hanging="304"/>
      </w:pPr>
      <w:rPr>
        <w:u w:val="none"/>
      </w:rPr>
    </w:lvl>
    <w:lvl w:ilvl="4">
      <w:start w:val="1"/>
      <w:numFmt w:val="bullet"/>
      <w:lvlText w:val="•"/>
      <w:lvlJc w:val="left"/>
      <w:pPr>
        <w:ind w:left="4776" w:hanging="304"/>
      </w:pPr>
      <w:rPr>
        <w:u w:val="none"/>
      </w:rPr>
    </w:lvl>
    <w:lvl w:ilvl="5">
      <w:start w:val="1"/>
      <w:numFmt w:val="bullet"/>
      <w:lvlText w:val="•"/>
      <w:lvlJc w:val="left"/>
      <w:pPr>
        <w:ind w:left="5600" w:hanging="304"/>
      </w:pPr>
      <w:rPr>
        <w:u w:val="none"/>
      </w:rPr>
    </w:lvl>
    <w:lvl w:ilvl="6">
      <w:start w:val="1"/>
      <w:numFmt w:val="bullet"/>
      <w:lvlText w:val="•"/>
      <w:lvlJc w:val="left"/>
      <w:pPr>
        <w:ind w:left="6424" w:hanging="304"/>
      </w:pPr>
      <w:rPr>
        <w:u w:val="none"/>
      </w:rPr>
    </w:lvl>
    <w:lvl w:ilvl="7">
      <w:start w:val="1"/>
      <w:numFmt w:val="bullet"/>
      <w:lvlText w:val="•"/>
      <w:lvlJc w:val="left"/>
      <w:pPr>
        <w:ind w:left="7248" w:hanging="304"/>
      </w:pPr>
      <w:rPr>
        <w:u w:val="none"/>
      </w:rPr>
    </w:lvl>
    <w:lvl w:ilvl="8">
      <w:start w:val="1"/>
      <w:numFmt w:val="bullet"/>
      <w:lvlText w:val="•"/>
      <w:lvlJc w:val="left"/>
      <w:pPr>
        <w:ind w:left="8072" w:hanging="302"/>
      </w:pPr>
      <w:rPr>
        <w:u w:val="none"/>
      </w:rPr>
    </w:lvl>
  </w:abstractNum>
  <w:abstractNum w:abstractNumId="34" w15:restartNumberingAfterBreak="0">
    <w:nsid w:val="1E444B2F"/>
    <w:multiLevelType w:val="multilevel"/>
    <w:tmpl w:val="10C0D912"/>
    <w:lvl w:ilvl="0">
      <w:start w:val="1"/>
      <w:numFmt w:val="lowerLetter"/>
      <w:lvlText w:val="%1)"/>
      <w:lvlJc w:val="left"/>
      <w:pPr>
        <w:ind w:left="306" w:hanging="310"/>
      </w:pPr>
      <w:rPr>
        <w:rFonts w:ascii="Arial MT" w:eastAsia="Arial MT" w:hAnsi="Arial MT" w:cs="Arial MT"/>
        <w:sz w:val="24"/>
        <w:szCs w:val="24"/>
      </w:rPr>
    </w:lvl>
    <w:lvl w:ilvl="1">
      <w:start w:val="1"/>
      <w:numFmt w:val="bullet"/>
      <w:lvlText w:val="•"/>
      <w:lvlJc w:val="left"/>
      <w:pPr>
        <w:ind w:left="1242" w:hanging="310"/>
      </w:pPr>
    </w:lvl>
    <w:lvl w:ilvl="2">
      <w:start w:val="1"/>
      <w:numFmt w:val="bullet"/>
      <w:lvlText w:val="•"/>
      <w:lvlJc w:val="left"/>
      <w:pPr>
        <w:ind w:left="2184" w:hanging="310"/>
      </w:pPr>
    </w:lvl>
    <w:lvl w:ilvl="3">
      <w:start w:val="1"/>
      <w:numFmt w:val="bullet"/>
      <w:lvlText w:val="•"/>
      <w:lvlJc w:val="left"/>
      <w:pPr>
        <w:ind w:left="3126" w:hanging="310"/>
      </w:pPr>
    </w:lvl>
    <w:lvl w:ilvl="4">
      <w:start w:val="1"/>
      <w:numFmt w:val="bullet"/>
      <w:lvlText w:val="•"/>
      <w:lvlJc w:val="left"/>
      <w:pPr>
        <w:ind w:left="4068" w:hanging="310"/>
      </w:pPr>
    </w:lvl>
    <w:lvl w:ilvl="5">
      <w:start w:val="1"/>
      <w:numFmt w:val="bullet"/>
      <w:lvlText w:val="•"/>
      <w:lvlJc w:val="left"/>
      <w:pPr>
        <w:ind w:left="5010" w:hanging="310"/>
      </w:pPr>
    </w:lvl>
    <w:lvl w:ilvl="6">
      <w:start w:val="1"/>
      <w:numFmt w:val="bullet"/>
      <w:lvlText w:val="•"/>
      <w:lvlJc w:val="left"/>
      <w:pPr>
        <w:ind w:left="5952" w:hanging="310"/>
      </w:pPr>
    </w:lvl>
    <w:lvl w:ilvl="7">
      <w:start w:val="1"/>
      <w:numFmt w:val="bullet"/>
      <w:lvlText w:val="•"/>
      <w:lvlJc w:val="left"/>
      <w:pPr>
        <w:ind w:left="6894" w:hanging="310"/>
      </w:pPr>
    </w:lvl>
    <w:lvl w:ilvl="8">
      <w:start w:val="1"/>
      <w:numFmt w:val="bullet"/>
      <w:lvlText w:val="•"/>
      <w:lvlJc w:val="left"/>
      <w:pPr>
        <w:ind w:left="7836" w:hanging="310"/>
      </w:pPr>
    </w:lvl>
  </w:abstractNum>
  <w:abstractNum w:abstractNumId="35" w15:restartNumberingAfterBreak="0">
    <w:nsid w:val="21BB4B7E"/>
    <w:multiLevelType w:val="multilevel"/>
    <w:tmpl w:val="EFB0B14E"/>
    <w:lvl w:ilvl="0">
      <w:start w:val="1"/>
      <w:numFmt w:val="lowerLetter"/>
      <w:lvlText w:val="%1)"/>
      <w:lvlJc w:val="left"/>
      <w:pPr>
        <w:ind w:left="331" w:hanging="47"/>
      </w:pPr>
      <w:rPr>
        <w:rFonts w:ascii="Arial MT" w:eastAsia="Arial MT" w:hAnsi="Arial MT" w:cs="Arial MT"/>
        <w:sz w:val="24"/>
        <w:szCs w:val="24"/>
      </w:rPr>
    </w:lvl>
    <w:lvl w:ilvl="1">
      <w:start w:val="1"/>
      <w:numFmt w:val="bullet"/>
      <w:lvlText w:val="•"/>
      <w:lvlJc w:val="left"/>
      <w:pPr>
        <w:ind w:left="1157" w:hanging="360"/>
      </w:pPr>
    </w:lvl>
    <w:lvl w:ilvl="2">
      <w:start w:val="1"/>
      <w:numFmt w:val="bullet"/>
      <w:lvlText w:val="•"/>
      <w:lvlJc w:val="left"/>
      <w:pPr>
        <w:ind w:left="1975" w:hanging="360"/>
      </w:pPr>
    </w:lvl>
    <w:lvl w:ilvl="3">
      <w:start w:val="1"/>
      <w:numFmt w:val="bullet"/>
      <w:lvlText w:val="•"/>
      <w:lvlJc w:val="left"/>
      <w:pPr>
        <w:ind w:left="2793" w:hanging="360"/>
      </w:pPr>
    </w:lvl>
    <w:lvl w:ilvl="4">
      <w:start w:val="1"/>
      <w:numFmt w:val="bullet"/>
      <w:lvlText w:val="•"/>
      <w:lvlJc w:val="left"/>
      <w:pPr>
        <w:ind w:left="3611" w:hanging="360"/>
      </w:pPr>
    </w:lvl>
    <w:lvl w:ilvl="5">
      <w:start w:val="1"/>
      <w:numFmt w:val="bullet"/>
      <w:lvlText w:val="•"/>
      <w:lvlJc w:val="left"/>
      <w:pPr>
        <w:ind w:left="4429" w:hanging="360"/>
      </w:pPr>
    </w:lvl>
    <w:lvl w:ilvl="6">
      <w:start w:val="1"/>
      <w:numFmt w:val="bullet"/>
      <w:lvlText w:val="•"/>
      <w:lvlJc w:val="left"/>
      <w:pPr>
        <w:ind w:left="5247" w:hanging="360"/>
      </w:pPr>
    </w:lvl>
    <w:lvl w:ilvl="7">
      <w:start w:val="1"/>
      <w:numFmt w:val="bullet"/>
      <w:lvlText w:val="•"/>
      <w:lvlJc w:val="left"/>
      <w:pPr>
        <w:ind w:left="6065" w:hanging="360"/>
      </w:pPr>
    </w:lvl>
    <w:lvl w:ilvl="8">
      <w:start w:val="1"/>
      <w:numFmt w:val="bullet"/>
      <w:lvlText w:val="•"/>
      <w:lvlJc w:val="left"/>
      <w:pPr>
        <w:ind w:left="6883" w:hanging="360"/>
      </w:pPr>
    </w:lvl>
  </w:abstractNum>
  <w:abstractNum w:abstractNumId="36" w15:restartNumberingAfterBreak="0">
    <w:nsid w:val="22973D68"/>
    <w:multiLevelType w:val="multilevel"/>
    <w:tmpl w:val="0704A534"/>
    <w:lvl w:ilvl="0">
      <w:start w:val="1"/>
      <w:numFmt w:val="lowerLetter"/>
      <w:lvlText w:val="%1)"/>
      <w:lvlJc w:val="left"/>
      <w:pPr>
        <w:ind w:left="1532" w:hanging="360"/>
      </w:pPr>
    </w:lvl>
    <w:lvl w:ilvl="1">
      <w:start w:val="1"/>
      <w:numFmt w:val="bullet"/>
      <w:lvlText w:val="•"/>
      <w:lvlJc w:val="left"/>
      <w:pPr>
        <w:ind w:left="2358" w:hanging="360"/>
      </w:pPr>
    </w:lvl>
    <w:lvl w:ilvl="2">
      <w:start w:val="1"/>
      <w:numFmt w:val="bullet"/>
      <w:lvlText w:val="•"/>
      <w:lvlJc w:val="left"/>
      <w:pPr>
        <w:ind w:left="3176" w:hanging="360"/>
      </w:pPr>
    </w:lvl>
    <w:lvl w:ilvl="3">
      <w:start w:val="1"/>
      <w:numFmt w:val="bullet"/>
      <w:lvlText w:val="•"/>
      <w:lvlJc w:val="left"/>
      <w:pPr>
        <w:ind w:left="3994" w:hanging="360"/>
      </w:pPr>
    </w:lvl>
    <w:lvl w:ilvl="4">
      <w:start w:val="1"/>
      <w:numFmt w:val="bullet"/>
      <w:lvlText w:val="•"/>
      <w:lvlJc w:val="left"/>
      <w:pPr>
        <w:ind w:left="4812" w:hanging="360"/>
      </w:pPr>
    </w:lvl>
    <w:lvl w:ilvl="5">
      <w:start w:val="1"/>
      <w:numFmt w:val="bullet"/>
      <w:lvlText w:val="•"/>
      <w:lvlJc w:val="left"/>
      <w:pPr>
        <w:ind w:left="5630" w:hanging="360"/>
      </w:pPr>
    </w:lvl>
    <w:lvl w:ilvl="6">
      <w:start w:val="1"/>
      <w:numFmt w:val="bullet"/>
      <w:lvlText w:val="•"/>
      <w:lvlJc w:val="left"/>
      <w:pPr>
        <w:ind w:left="6448" w:hanging="360"/>
      </w:pPr>
    </w:lvl>
    <w:lvl w:ilvl="7">
      <w:start w:val="1"/>
      <w:numFmt w:val="bullet"/>
      <w:lvlText w:val="•"/>
      <w:lvlJc w:val="left"/>
      <w:pPr>
        <w:ind w:left="7266" w:hanging="360"/>
      </w:pPr>
    </w:lvl>
    <w:lvl w:ilvl="8">
      <w:start w:val="1"/>
      <w:numFmt w:val="bullet"/>
      <w:lvlText w:val="•"/>
      <w:lvlJc w:val="left"/>
      <w:pPr>
        <w:ind w:left="8084" w:hanging="360"/>
      </w:pPr>
    </w:lvl>
  </w:abstractNum>
  <w:abstractNum w:abstractNumId="37" w15:restartNumberingAfterBreak="0">
    <w:nsid w:val="26123152"/>
    <w:multiLevelType w:val="multilevel"/>
    <w:tmpl w:val="8726644A"/>
    <w:lvl w:ilvl="0">
      <w:start w:val="1"/>
      <w:numFmt w:val="lowerLetter"/>
      <w:lvlText w:val="%1)"/>
      <w:lvlJc w:val="left"/>
      <w:pPr>
        <w:ind w:left="306" w:hanging="292"/>
      </w:pPr>
      <w:rPr>
        <w:rFonts w:ascii="Arial MT" w:eastAsia="Arial MT" w:hAnsi="Arial MT" w:cs="Arial MT"/>
        <w:sz w:val="24"/>
        <w:szCs w:val="24"/>
      </w:rPr>
    </w:lvl>
    <w:lvl w:ilvl="1">
      <w:start w:val="1"/>
      <w:numFmt w:val="bullet"/>
      <w:lvlText w:val="•"/>
      <w:lvlJc w:val="left"/>
      <w:pPr>
        <w:ind w:left="1242" w:hanging="292"/>
      </w:pPr>
    </w:lvl>
    <w:lvl w:ilvl="2">
      <w:start w:val="1"/>
      <w:numFmt w:val="bullet"/>
      <w:lvlText w:val="•"/>
      <w:lvlJc w:val="left"/>
      <w:pPr>
        <w:ind w:left="2184" w:hanging="291"/>
      </w:pPr>
    </w:lvl>
    <w:lvl w:ilvl="3">
      <w:start w:val="1"/>
      <w:numFmt w:val="bullet"/>
      <w:lvlText w:val="•"/>
      <w:lvlJc w:val="left"/>
      <w:pPr>
        <w:ind w:left="3126" w:hanging="291"/>
      </w:pPr>
    </w:lvl>
    <w:lvl w:ilvl="4">
      <w:start w:val="1"/>
      <w:numFmt w:val="bullet"/>
      <w:lvlText w:val="•"/>
      <w:lvlJc w:val="left"/>
      <w:pPr>
        <w:ind w:left="4068" w:hanging="292"/>
      </w:pPr>
    </w:lvl>
    <w:lvl w:ilvl="5">
      <w:start w:val="1"/>
      <w:numFmt w:val="bullet"/>
      <w:lvlText w:val="•"/>
      <w:lvlJc w:val="left"/>
      <w:pPr>
        <w:ind w:left="5010" w:hanging="292"/>
      </w:pPr>
    </w:lvl>
    <w:lvl w:ilvl="6">
      <w:start w:val="1"/>
      <w:numFmt w:val="bullet"/>
      <w:lvlText w:val="•"/>
      <w:lvlJc w:val="left"/>
      <w:pPr>
        <w:ind w:left="5952" w:hanging="292"/>
      </w:pPr>
    </w:lvl>
    <w:lvl w:ilvl="7">
      <w:start w:val="1"/>
      <w:numFmt w:val="bullet"/>
      <w:lvlText w:val="•"/>
      <w:lvlJc w:val="left"/>
      <w:pPr>
        <w:ind w:left="6894" w:hanging="292"/>
      </w:pPr>
    </w:lvl>
    <w:lvl w:ilvl="8">
      <w:start w:val="1"/>
      <w:numFmt w:val="bullet"/>
      <w:lvlText w:val="•"/>
      <w:lvlJc w:val="left"/>
      <w:pPr>
        <w:ind w:left="7836" w:hanging="292"/>
      </w:pPr>
    </w:lvl>
  </w:abstractNum>
  <w:abstractNum w:abstractNumId="38" w15:restartNumberingAfterBreak="0">
    <w:nsid w:val="2646106E"/>
    <w:multiLevelType w:val="multilevel"/>
    <w:tmpl w:val="D9088CC0"/>
    <w:lvl w:ilvl="0">
      <w:start w:val="1"/>
      <w:numFmt w:val="upperRoman"/>
      <w:lvlText w:val="%1"/>
      <w:lvlJc w:val="left"/>
      <w:pPr>
        <w:ind w:left="306" w:hanging="154"/>
      </w:pPr>
      <w:rPr>
        <w:rFonts w:ascii="Arial MT" w:eastAsia="Arial MT" w:hAnsi="Arial MT" w:cs="Arial MT"/>
        <w:sz w:val="24"/>
        <w:szCs w:val="24"/>
      </w:rPr>
    </w:lvl>
    <w:lvl w:ilvl="1">
      <w:start w:val="1"/>
      <w:numFmt w:val="bullet"/>
      <w:lvlText w:val="•"/>
      <w:lvlJc w:val="left"/>
      <w:pPr>
        <w:ind w:left="1242" w:hanging="154"/>
      </w:pPr>
    </w:lvl>
    <w:lvl w:ilvl="2">
      <w:start w:val="1"/>
      <w:numFmt w:val="bullet"/>
      <w:lvlText w:val="•"/>
      <w:lvlJc w:val="left"/>
      <w:pPr>
        <w:ind w:left="2184" w:hanging="154"/>
      </w:pPr>
    </w:lvl>
    <w:lvl w:ilvl="3">
      <w:start w:val="1"/>
      <w:numFmt w:val="bullet"/>
      <w:lvlText w:val="•"/>
      <w:lvlJc w:val="left"/>
      <w:pPr>
        <w:ind w:left="3126" w:hanging="153"/>
      </w:pPr>
    </w:lvl>
    <w:lvl w:ilvl="4">
      <w:start w:val="1"/>
      <w:numFmt w:val="bullet"/>
      <w:lvlText w:val="•"/>
      <w:lvlJc w:val="left"/>
      <w:pPr>
        <w:ind w:left="4068" w:hanging="153"/>
      </w:pPr>
    </w:lvl>
    <w:lvl w:ilvl="5">
      <w:start w:val="1"/>
      <w:numFmt w:val="bullet"/>
      <w:lvlText w:val="•"/>
      <w:lvlJc w:val="left"/>
      <w:pPr>
        <w:ind w:left="5010" w:hanging="154"/>
      </w:pPr>
    </w:lvl>
    <w:lvl w:ilvl="6">
      <w:start w:val="1"/>
      <w:numFmt w:val="bullet"/>
      <w:lvlText w:val="•"/>
      <w:lvlJc w:val="left"/>
      <w:pPr>
        <w:ind w:left="5952" w:hanging="152"/>
      </w:pPr>
    </w:lvl>
    <w:lvl w:ilvl="7">
      <w:start w:val="1"/>
      <w:numFmt w:val="bullet"/>
      <w:lvlText w:val="•"/>
      <w:lvlJc w:val="left"/>
      <w:pPr>
        <w:ind w:left="6894" w:hanging="154"/>
      </w:pPr>
    </w:lvl>
    <w:lvl w:ilvl="8">
      <w:start w:val="1"/>
      <w:numFmt w:val="bullet"/>
      <w:lvlText w:val="•"/>
      <w:lvlJc w:val="left"/>
      <w:pPr>
        <w:ind w:left="7836" w:hanging="154"/>
      </w:pPr>
    </w:lvl>
  </w:abstractNum>
  <w:abstractNum w:abstractNumId="39" w15:restartNumberingAfterBreak="0">
    <w:nsid w:val="264C5DDC"/>
    <w:multiLevelType w:val="multilevel"/>
    <w:tmpl w:val="024EBDCA"/>
    <w:lvl w:ilvl="0">
      <w:start w:val="1"/>
      <w:numFmt w:val="lowerLetter"/>
      <w:lvlText w:val="%1)"/>
      <w:lvlJc w:val="left"/>
      <w:pPr>
        <w:ind w:left="1532" w:hanging="360"/>
      </w:pPr>
      <w:rPr>
        <w:rFonts w:ascii="Arial MT" w:eastAsia="Arial MT" w:hAnsi="Arial MT" w:cs="Arial MT"/>
        <w:sz w:val="24"/>
        <w:szCs w:val="24"/>
      </w:rPr>
    </w:lvl>
    <w:lvl w:ilvl="1">
      <w:start w:val="1"/>
      <w:numFmt w:val="bullet"/>
      <w:lvlText w:val="•"/>
      <w:lvlJc w:val="left"/>
      <w:pPr>
        <w:ind w:left="2358" w:hanging="360"/>
      </w:pPr>
    </w:lvl>
    <w:lvl w:ilvl="2">
      <w:start w:val="1"/>
      <w:numFmt w:val="bullet"/>
      <w:lvlText w:val="•"/>
      <w:lvlJc w:val="left"/>
      <w:pPr>
        <w:ind w:left="3176" w:hanging="360"/>
      </w:pPr>
    </w:lvl>
    <w:lvl w:ilvl="3">
      <w:start w:val="1"/>
      <w:numFmt w:val="bullet"/>
      <w:lvlText w:val="•"/>
      <w:lvlJc w:val="left"/>
      <w:pPr>
        <w:ind w:left="3994" w:hanging="360"/>
      </w:pPr>
    </w:lvl>
    <w:lvl w:ilvl="4">
      <w:start w:val="1"/>
      <w:numFmt w:val="bullet"/>
      <w:lvlText w:val="•"/>
      <w:lvlJc w:val="left"/>
      <w:pPr>
        <w:ind w:left="4812" w:hanging="360"/>
      </w:pPr>
    </w:lvl>
    <w:lvl w:ilvl="5">
      <w:start w:val="1"/>
      <w:numFmt w:val="bullet"/>
      <w:lvlText w:val="•"/>
      <w:lvlJc w:val="left"/>
      <w:pPr>
        <w:ind w:left="5630" w:hanging="360"/>
      </w:pPr>
    </w:lvl>
    <w:lvl w:ilvl="6">
      <w:start w:val="1"/>
      <w:numFmt w:val="bullet"/>
      <w:lvlText w:val="•"/>
      <w:lvlJc w:val="left"/>
      <w:pPr>
        <w:ind w:left="6448" w:hanging="360"/>
      </w:pPr>
    </w:lvl>
    <w:lvl w:ilvl="7">
      <w:start w:val="1"/>
      <w:numFmt w:val="bullet"/>
      <w:lvlText w:val="•"/>
      <w:lvlJc w:val="left"/>
      <w:pPr>
        <w:ind w:left="7266" w:hanging="360"/>
      </w:pPr>
    </w:lvl>
    <w:lvl w:ilvl="8">
      <w:start w:val="1"/>
      <w:numFmt w:val="bullet"/>
      <w:lvlText w:val="•"/>
      <w:lvlJc w:val="left"/>
      <w:pPr>
        <w:ind w:left="8084" w:hanging="360"/>
      </w:pPr>
    </w:lvl>
  </w:abstractNum>
  <w:abstractNum w:abstractNumId="40" w15:restartNumberingAfterBreak="0">
    <w:nsid w:val="29A30B56"/>
    <w:multiLevelType w:val="multilevel"/>
    <w:tmpl w:val="46F0D94A"/>
    <w:lvl w:ilvl="0">
      <w:start w:val="1"/>
      <w:numFmt w:val="lowerLetter"/>
      <w:lvlText w:val="%1)"/>
      <w:lvlJc w:val="left"/>
      <w:pPr>
        <w:ind w:left="465" w:firstLine="668"/>
      </w:pPr>
      <w:rPr>
        <w:rFonts w:ascii="Arial" w:eastAsia="Arial" w:hAnsi="Arial" w:cs="Arial"/>
        <w:b w:val="0"/>
      </w:rPr>
    </w:lvl>
    <w:lvl w:ilvl="1">
      <w:start w:val="1"/>
      <w:numFmt w:val="bullet"/>
      <w:lvlText w:val="•"/>
      <w:lvlJc w:val="left"/>
      <w:pPr>
        <w:ind w:left="1279" w:hanging="360"/>
      </w:pPr>
    </w:lvl>
    <w:lvl w:ilvl="2">
      <w:start w:val="1"/>
      <w:numFmt w:val="bullet"/>
      <w:lvlText w:val="•"/>
      <w:lvlJc w:val="left"/>
      <w:pPr>
        <w:ind w:left="2098" w:hanging="360"/>
      </w:pPr>
    </w:lvl>
    <w:lvl w:ilvl="3">
      <w:start w:val="1"/>
      <w:numFmt w:val="bullet"/>
      <w:lvlText w:val="•"/>
      <w:lvlJc w:val="left"/>
      <w:pPr>
        <w:ind w:left="2918" w:hanging="360"/>
      </w:pPr>
    </w:lvl>
    <w:lvl w:ilvl="4">
      <w:start w:val="1"/>
      <w:numFmt w:val="bullet"/>
      <w:lvlText w:val="•"/>
      <w:lvlJc w:val="left"/>
      <w:pPr>
        <w:ind w:left="3737" w:hanging="360"/>
      </w:pPr>
    </w:lvl>
    <w:lvl w:ilvl="5">
      <w:start w:val="1"/>
      <w:numFmt w:val="bullet"/>
      <w:lvlText w:val="•"/>
      <w:lvlJc w:val="left"/>
      <w:pPr>
        <w:ind w:left="4556" w:hanging="360"/>
      </w:pPr>
    </w:lvl>
    <w:lvl w:ilvl="6">
      <w:start w:val="1"/>
      <w:numFmt w:val="bullet"/>
      <w:lvlText w:val="•"/>
      <w:lvlJc w:val="left"/>
      <w:pPr>
        <w:ind w:left="5376" w:hanging="360"/>
      </w:pPr>
    </w:lvl>
    <w:lvl w:ilvl="7">
      <w:start w:val="1"/>
      <w:numFmt w:val="bullet"/>
      <w:lvlText w:val="•"/>
      <w:lvlJc w:val="left"/>
      <w:pPr>
        <w:ind w:left="6195" w:hanging="360"/>
      </w:pPr>
    </w:lvl>
    <w:lvl w:ilvl="8">
      <w:start w:val="1"/>
      <w:numFmt w:val="bullet"/>
      <w:lvlText w:val="•"/>
      <w:lvlJc w:val="left"/>
      <w:pPr>
        <w:ind w:left="7014" w:hanging="360"/>
      </w:pPr>
    </w:lvl>
  </w:abstractNum>
  <w:abstractNum w:abstractNumId="41" w15:restartNumberingAfterBreak="0">
    <w:nsid w:val="2AB6340F"/>
    <w:multiLevelType w:val="multilevel"/>
    <w:tmpl w:val="C25AA774"/>
    <w:lvl w:ilvl="0">
      <w:start w:val="1"/>
      <w:numFmt w:val="upperRoman"/>
      <w:lvlText w:val="%1"/>
      <w:lvlJc w:val="left"/>
      <w:pPr>
        <w:ind w:left="306" w:hanging="150"/>
      </w:pPr>
      <w:rPr>
        <w:rFonts w:ascii="Arial MT" w:eastAsia="Arial MT" w:hAnsi="Arial MT" w:cs="Arial MT"/>
        <w:sz w:val="24"/>
        <w:szCs w:val="24"/>
      </w:rPr>
    </w:lvl>
    <w:lvl w:ilvl="1">
      <w:start w:val="1"/>
      <w:numFmt w:val="bullet"/>
      <w:lvlText w:val="•"/>
      <w:lvlJc w:val="left"/>
      <w:pPr>
        <w:ind w:left="1242" w:hanging="152"/>
      </w:pPr>
    </w:lvl>
    <w:lvl w:ilvl="2">
      <w:start w:val="1"/>
      <w:numFmt w:val="bullet"/>
      <w:lvlText w:val="•"/>
      <w:lvlJc w:val="left"/>
      <w:pPr>
        <w:ind w:left="2184" w:hanging="151"/>
      </w:pPr>
    </w:lvl>
    <w:lvl w:ilvl="3">
      <w:start w:val="1"/>
      <w:numFmt w:val="bullet"/>
      <w:lvlText w:val="•"/>
      <w:lvlJc w:val="left"/>
      <w:pPr>
        <w:ind w:left="3126" w:hanging="151"/>
      </w:pPr>
    </w:lvl>
    <w:lvl w:ilvl="4">
      <w:start w:val="1"/>
      <w:numFmt w:val="bullet"/>
      <w:lvlText w:val="•"/>
      <w:lvlJc w:val="left"/>
      <w:pPr>
        <w:ind w:left="4068" w:hanging="152"/>
      </w:pPr>
    </w:lvl>
    <w:lvl w:ilvl="5">
      <w:start w:val="1"/>
      <w:numFmt w:val="bullet"/>
      <w:lvlText w:val="•"/>
      <w:lvlJc w:val="left"/>
      <w:pPr>
        <w:ind w:left="5010" w:hanging="152"/>
      </w:pPr>
    </w:lvl>
    <w:lvl w:ilvl="6">
      <w:start w:val="1"/>
      <w:numFmt w:val="bullet"/>
      <w:lvlText w:val="•"/>
      <w:lvlJc w:val="left"/>
      <w:pPr>
        <w:ind w:left="5952" w:hanging="152"/>
      </w:pPr>
    </w:lvl>
    <w:lvl w:ilvl="7">
      <w:start w:val="1"/>
      <w:numFmt w:val="bullet"/>
      <w:lvlText w:val="•"/>
      <w:lvlJc w:val="left"/>
      <w:pPr>
        <w:ind w:left="6894" w:hanging="152"/>
      </w:pPr>
    </w:lvl>
    <w:lvl w:ilvl="8">
      <w:start w:val="1"/>
      <w:numFmt w:val="bullet"/>
      <w:lvlText w:val="•"/>
      <w:lvlJc w:val="left"/>
      <w:pPr>
        <w:ind w:left="7836" w:hanging="152"/>
      </w:pPr>
    </w:lvl>
  </w:abstractNum>
  <w:abstractNum w:abstractNumId="42" w15:restartNumberingAfterBreak="0">
    <w:nsid w:val="2C78270B"/>
    <w:multiLevelType w:val="multilevel"/>
    <w:tmpl w:val="2C0C344A"/>
    <w:lvl w:ilvl="0">
      <w:start w:val="1"/>
      <w:numFmt w:val="lowerLetter"/>
      <w:lvlText w:val="%1)"/>
      <w:lvlJc w:val="left"/>
      <w:pPr>
        <w:ind w:left="306" w:hanging="318"/>
      </w:pPr>
      <w:rPr>
        <w:rFonts w:ascii="Arial MT" w:eastAsia="Arial MT" w:hAnsi="Arial MT" w:cs="Arial MT"/>
        <w:sz w:val="24"/>
        <w:szCs w:val="24"/>
      </w:rPr>
    </w:lvl>
    <w:lvl w:ilvl="1">
      <w:start w:val="1"/>
      <w:numFmt w:val="decimal"/>
      <w:lvlText w:val="%2."/>
      <w:lvlJc w:val="left"/>
      <w:pPr>
        <w:ind w:left="2514" w:hanging="360"/>
      </w:pPr>
      <w:rPr>
        <w:rFonts w:ascii="Arial MT" w:eastAsia="Arial MT" w:hAnsi="Arial MT" w:cs="Arial MT"/>
        <w:sz w:val="24"/>
        <w:szCs w:val="24"/>
      </w:rPr>
    </w:lvl>
    <w:lvl w:ilvl="2">
      <w:start w:val="1"/>
      <w:numFmt w:val="bullet"/>
      <w:lvlText w:val="•"/>
      <w:lvlJc w:val="left"/>
      <w:pPr>
        <w:ind w:left="3320" w:hanging="360"/>
      </w:pPr>
    </w:lvl>
    <w:lvl w:ilvl="3">
      <w:start w:val="1"/>
      <w:numFmt w:val="bullet"/>
      <w:lvlText w:val="•"/>
      <w:lvlJc w:val="left"/>
      <w:pPr>
        <w:ind w:left="4120" w:hanging="360"/>
      </w:pPr>
    </w:lvl>
    <w:lvl w:ilvl="4">
      <w:start w:val="1"/>
      <w:numFmt w:val="bullet"/>
      <w:lvlText w:val="•"/>
      <w:lvlJc w:val="left"/>
      <w:pPr>
        <w:ind w:left="4920" w:hanging="360"/>
      </w:pPr>
    </w:lvl>
    <w:lvl w:ilvl="5">
      <w:start w:val="1"/>
      <w:numFmt w:val="bullet"/>
      <w:lvlText w:val="•"/>
      <w:lvlJc w:val="left"/>
      <w:pPr>
        <w:ind w:left="5720" w:hanging="360"/>
      </w:pPr>
    </w:lvl>
    <w:lvl w:ilvl="6">
      <w:start w:val="1"/>
      <w:numFmt w:val="bullet"/>
      <w:lvlText w:val="•"/>
      <w:lvlJc w:val="left"/>
      <w:pPr>
        <w:ind w:left="6520" w:hanging="360"/>
      </w:pPr>
    </w:lvl>
    <w:lvl w:ilvl="7">
      <w:start w:val="1"/>
      <w:numFmt w:val="bullet"/>
      <w:lvlText w:val="•"/>
      <w:lvlJc w:val="left"/>
      <w:pPr>
        <w:ind w:left="7320" w:hanging="360"/>
      </w:pPr>
    </w:lvl>
    <w:lvl w:ilvl="8">
      <w:start w:val="1"/>
      <w:numFmt w:val="bullet"/>
      <w:lvlText w:val="•"/>
      <w:lvlJc w:val="left"/>
      <w:pPr>
        <w:ind w:left="8120" w:hanging="360"/>
      </w:pPr>
    </w:lvl>
  </w:abstractNum>
  <w:abstractNum w:abstractNumId="43" w15:restartNumberingAfterBreak="0">
    <w:nsid w:val="2F353CED"/>
    <w:multiLevelType w:val="multilevel"/>
    <w:tmpl w:val="3FC24022"/>
    <w:lvl w:ilvl="0">
      <w:start w:val="1"/>
      <w:numFmt w:val="decimal"/>
      <w:lvlText w:val="%1."/>
      <w:lvlJc w:val="left"/>
      <w:pPr>
        <w:ind w:left="306" w:hanging="274"/>
      </w:pPr>
      <w:rPr>
        <w:rFonts w:ascii="Arial MT" w:eastAsia="Arial MT" w:hAnsi="Arial MT" w:cs="Arial MT"/>
        <w:sz w:val="24"/>
        <w:szCs w:val="24"/>
      </w:rPr>
    </w:lvl>
    <w:lvl w:ilvl="1">
      <w:start w:val="1"/>
      <w:numFmt w:val="bullet"/>
      <w:lvlText w:val="•"/>
      <w:lvlJc w:val="left"/>
      <w:pPr>
        <w:ind w:left="1242" w:hanging="273"/>
      </w:pPr>
    </w:lvl>
    <w:lvl w:ilvl="2">
      <w:start w:val="1"/>
      <w:numFmt w:val="bullet"/>
      <w:lvlText w:val="•"/>
      <w:lvlJc w:val="left"/>
      <w:pPr>
        <w:ind w:left="2184" w:hanging="274"/>
      </w:pPr>
    </w:lvl>
    <w:lvl w:ilvl="3">
      <w:start w:val="1"/>
      <w:numFmt w:val="bullet"/>
      <w:lvlText w:val="•"/>
      <w:lvlJc w:val="left"/>
      <w:pPr>
        <w:ind w:left="3126" w:hanging="273"/>
      </w:pPr>
    </w:lvl>
    <w:lvl w:ilvl="4">
      <w:start w:val="1"/>
      <w:numFmt w:val="bullet"/>
      <w:lvlText w:val="•"/>
      <w:lvlJc w:val="left"/>
      <w:pPr>
        <w:ind w:left="4068" w:hanging="273"/>
      </w:pPr>
    </w:lvl>
    <w:lvl w:ilvl="5">
      <w:start w:val="1"/>
      <w:numFmt w:val="bullet"/>
      <w:lvlText w:val="•"/>
      <w:lvlJc w:val="left"/>
      <w:pPr>
        <w:ind w:left="5010" w:hanging="274"/>
      </w:pPr>
    </w:lvl>
    <w:lvl w:ilvl="6">
      <w:start w:val="1"/>
      <w:numFmt w:val="bullet"/>
      <w:lvlText w:val="•"/>
      <w:lvlJc w:val="left"/>
      <w:pPr>
        <w:ind w:left="5952" w:hanging="272"/>
      </w:pPr>
    </w:lvl>
    <w:lvl w:ilvl="7">
      <w:start w:val="1"/>
      <w:numFmt w:val="bullet"/>
      <w:lvlText w:val="•"/>
      <w:lvlJc w:val="left"/>
      <w:pPr>
        <w:ind w:left="6894" w:hanging="274"/>
      </w:pPr>
    </w:lvl>
    <w:lvl w:ilvl="8">
      <w:start w:val="1"/>
      <w:numFmt w:val="bullet"/>
      <w:lvlText w:val="•"/>
      <w:lvlJc w:val="left"/>
      <w:pPr>
        <w:ind w:left="7836" w:hanging="274"/>
      </w:pPr>
    </w:lvl>
  </w:abstractNum>
  <w:abstractNum w:abstractNumId="44" w15:restartNumberingAfterBreak="0">
    <w:nsid w:val="302E2112"/>
    <w:multiLevelType w:val="multilevel"/>
    <w:tmpl w:val="E6EC9798"/>
    <w:lvl w:ilvl="0">
      <w:start w:val="1"/>
      <w:numFmt w:val="upperRoman"/>
      <w:lvlText w:val="%1"/>
      <w:lvlJc w:val="left"/>
      <w:pPr>
        <w:ind w:left="306" w:hanging="160"/>
      </w:pPr>
      <w:rPr>
        <w:rFonts w:ascii="Arial MT" w:eastAsia="Arial MT" w:hAnsi="Arial MT" w:cs="Arial MT"/>
        <w:sz w:val="24"/>
        <w:szCs w:val="24"/>
      </w:rPr>
    </w:lvl>
    <w:lvl w:ilvl="1">
      <w:start w:val="1"/>
      <w:numFmt w:val="bullet"/>
      <w:lvlText w:val="•"/>
      <w:lvlJc w:val="left"/>
      <w:pPr>
        <w:ind w:left="1242" w:hanging="160"/>
      </w:pPr>
    </w:lvl>
    <w:lvl w:ilvl="2">
      <w:start w:val="1"/>
      <w:numFmt w:val="bullet"/>
      <w:lvlText w:val="•"/>
      <w:lvlJc w:val="left"/>
      <w:pPr>
        <w:ind w:left="2184" w:hanging="160"/>
      </w:pPr>
    </w:lvl>
    <w:lvl w:ilvl="3">
      <w:start w:val="1"/>
      <w:numFmt w:val="bullet"/>
      <w:lvlText w:val="•"/>
      <w:lvlJc w:val="left"/>
      <w:pPr>
        <w:ind w:left="3126" w:hanging="160"/>
      </w:pPr>
    </w:lvl>
    <w:lvl w:ilvl="4">
      <w:start w:val="1"/>
      <w:numFmt w:val="bullet"/>
      <w:lvlText w:val="•"/>
      <w:lvlJc w:val="left"/>
      <w:pPr>
        <w:ind w:left="4068" w:hanging="160"/>
      </w:pPr>
    </w:lvl>
    <w:lvl w:ilvl="5">
      <w:start w:val="1"/>
      <w:numFmt w:val="bullet"/>
      <w:lvlText w:val="•"/>
      <w:lvlJc w:val="left"/>
      <w:pPr>
        <w:ind w:left="5010" w:hanging="160"/>
      </w:pPr>
    </w:lvl>
    <w:lvl w:ilvl="6">
      <w:start w:val="1"/>
      <w:numFmt w:val="bullet"/>
      <w:lvlText w:val="•"/>
      <w:lvlJc w:val="left"/>
      <w:pPr>
        <w:ind w:left="5952" w:hanging="160"/>
      </w:pPr>
    </w:lvl>
    <w:lvl w:ilvl="7">
      <w:start w:val="1"/>
      <w:numFmt w:val="bullet"/>
      <w:lvlText w:val="•"/>
      <w:lvlJc w:val="left"/>
      <w:pPr>
        <w:ind w:left="6894" w:hanging="160"/>
      </w:pPr>
    </w:lvl>
    <w:lvl w:ilvl="8">
      <w:start w:val="1"/>
      <w:numFmt w:val="bullet"/>
      <w:lvlText w:val="•"/>
      <w:lvlJc w:val="left"/>
      <w:pPr>
        <w:ind w:left="7836" w:hanging="160"/>
      </w:pPr>
    </w:lvl>
  </w:abstractNum>
  <w:abstractNum w:abstractNumId="45" w15:restartNumberingAfterBreak="0">
    <w:nsid w:val="30350F3D"/>
    <w:multiLevelType w:val="multilevel"/>
    <w:tmpl w:val="9AC64666"/>
    <w:lvl w:ilvl="0">
      <w:start w:val="1"/>
      <w:numFmt w:val="lowerLetter"/>
      <w:lvlText w:val="%1)"/>
      <w:lvlJc w:val="left"/>
      <w:pPr>
        <w:ind w:left="1288" w:hanging="359"/>
      </w:pPr>
      <w:rPr>
        <w:rFonts w:ascii="Arial MT" w:eastAsia="Arial MT" w:hAnsi="Arial MT" w:cs="Arial MT"/>
        <w:sz w:val="24"/>
        <w:szCs w:val="24"/>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46" w15:restartNumberingAfterBreak="0">
    <w:nsid w:val="32C160B0"/>
    <w:multiLevelType w:val="multilevel"/>
    <w:tmpl w:val="36A0F554"/>
    <w:lvl w:ilvl="0">
      <w:start w:val="1"/>
      <w:numFmt w:val="lowerLetter"/>
      <w:lvlText w:val="%1)"/>
      <w:lvlJc w:val="left"/>
      <w:pPr>
        <w:ind w:left="336" w:hanging="302"/>
      </w:pPr>
      <w:rPr>
        <w:rFonts w:ascii="Arial MT" w:eastAsia="Arial MT" w:hAnsi="Arial MT" w:cs="Arial MT"/>
        <w:sz w:val="24"/>
        <w:szCs w:val="24"/>
      </w:rPr>
    </w:lvl>
    <w:lvl w:ilvl="1">
      <w:start w:val="1"/>
      <w:numFmt w:val="bullet"/>
      <w:lvlText w:val="•"/>
      <w:lvlJc w:val="left"/>
      <w:pPr>
        <w:ind w:left="1278" w:hanging="302"/>
      </w:pPr>
    </w:lvl>
    <w:lvl w:ilvl="2">
      <w:start w:val="1"/>
      <w:numFmt w:val="bullet"/>
      <w:lvlText w:val="•"/>
      <w:lvlJc w:val="left"/>
      <w:pPr>
        <w:ind w:left="2216" w:hanging="302"/>
      </w:pPr>
    </w:lvl>
    <w:lvl w:ilvl="3">
      <w:start w:val="1"/>
      <w:numFmt w:val="bullet"/>
      <w:lvlText w:val="•"/>
      <w:lvlJc w:val="left"/>
      <w:pPr>
        <w:ind w:left="3154" w:hanging="302"/>
      </w:pPr>
    </w:lvl>
    <w:lvl w:ilvl="4">
      <w:start w:val="1"/>
      <w:numFmt w:val="bullet"/>
      <w:lvlText w:val="•"/>
      <w:lvlJc w:val="left"/>
      <w:pPr>
        <w:ind w:left="4092" w:hanging="302"/>
      </w:pPr>
    </w:lvl>
    <w:lvl w:ilvl="5">
      <w:start w:val="1"/>
      <w:numFmt w:val="bullet"/>
      <w:lvlText w:val="•"/>
      <w:lvlJc w:val="left"/>
      <w:pPr>
        <w:ind w:left="5030" w:hanging="302"/>
      </w:pPr>
    </w:lvl>
    <w:lvl w:ilvl="6">
      <w:start w:val="1"/>
      <w:numFmt w:val="bullet"/>
      <w:lvlText w:val="•"/>
      <w:lvlJc w:val="left"/>
      <w:pPr>
        <w:ind w:left="5968" w:hanging="302"/>
      </w:pPr>
    </w:lvl>
    <w:lvl w:ilvl="7">
      <w:start w:val="1"/>
      <w:numFmt w:val="bullet"/>
      <w:lvlText w:val="•"/>
      <w:lvlJc w:val="left"/>
      <w:pPr>
        <w:ind w:left="6906" w:hanging="302"/>
      </w:pPr>
    </w:lvl>
    <w:lvl w:ilvl="8">
      <w:start w:val="1"/>
      <w:numFmt w:val="bullet"/>
      <w:lvlText w:val="•"/>
      <w:lvlJc w:val="left"/>
      <w:pPr>
        <w:ind w:left="7844" w:hanging="302"/>
      </w:pPr>
    </w:lvl>
  </w:abstractNum>
  <w:abstractNum w:abstractNumId="47" w15:restartNumberingAfterBreak="0">
    <w:nsid w:val="32CA3EB7"/>
    <w:multiLevelType w:val="multilevel"/>
    <w:tmpl w:val="5A201B20"/>
    <w:lvl w:ilvl="0">
      <w:start w:val="1"/>
      <w:numFmt w:val="upperRoman"/>
      <w:lvlText w:val="%1"/>
      <w:lvlJc w:val="left"/>
      <w:pPr>
        <w:ind w:left="1306" w:hanging="134"/>
      </w:pPr>
      <w:rPr>
        <w:rFonts w:ascii="Arial MT" w:eastAsia="Arial MT" w:hAnsi="Arial MT" w:cs="Arial MT"/>
        <w:sz w:val="24"/>
        <w:szCs w:val="24"/>
      </w:rPr>
    </w:lvl>
    <w:lvl w:ilvl="1">
      <w:start w:val="1"/>
      <w:numFmt w:val="bullet"/>
      <w:lvlText w:val="•"/>
      <w:lvlJc w:val="left"/>
      <w:pPr>
        <w:ind w:left="2142" w:hanging="134"/>
      </w:pPr>
    </w:lvl>
    <w:lvl w:ilvl="2">
      <w:start w:val="1"/>
      <w:numFmt w:val="bullet"/>
      <w:lvlText w:val="•"/>
      <w:lvlJc w:val="left"/>
      <w:pPr>
        <w:ind w:left="2984" w:hanging="134"/>
      </w:pPr>
    </w:lvl>
    <w:lvl w:ilvl="3">
      <w:start w:val="1"/>
      <w:numFmt w:val="bullet"/>
      <w:lvlText w:val="•"/>
      <w:lvlJc w:val="left"/>
      <w:pPr>
        <w:ind w:left="3826" w:hanging="133"/>
      </w:pPr>
    </w:lvl>
    <w:lvl w:ilvl="4">
      <w:start w:val="1"/>
      <w:numFmt w:val="bullet"/>
      <w:lvlText w:val="•"/>
      <w:lvlJc w:val="left"/>
      <w:pPr>
        <w:ind w:left="4668" w:hanging="134"/>
      </w:pPr>
    </w:lvl>
    <w:lvl w:ilvl="5">
      <w:start w:val="1"/>
      <w:numFmt w:val="bullet"/>
      <w:lvlText w:val="•"/>
      <w:lvlJc w:val="left"/>
      <w:pPr>
        <w:ind w:left="5510" w:hanging="134"/>
      </w:pPr>
    </w:lvl>
    <w:lvl w:ilvl="6">
      <w:start w:val="1"/>
      <w:numFmt w:val="bullet"/>
      <w:lvlText w:val="•"/>
      <w:lvlJc w:val="left"/>
      <w:pPr>
        <w:ind w:left="6352" w:hanging="132"/>
      </w:pPr>
    </w:lvl>
    <w:lvl w:ilvl="7">
      <w:start w:val="1"/>
      <w:numFmt w:val="bullet"/>
      <w:lvlText w:val="•"/>
      <w:lvlJc w:val="left"/>
      <w:pPr>
        <w:ind w:left="7194" w:hanging="134"/>
      </w:pPr>
    </w:lvl>
    <w:lvl w:ilvl="8">
      <w:start w:val="1"/>
      <w:numFmt w:val="bullet"/>
      <w:lvlText w:val="•"/>
      <w:lvlJc w:val="left"/>
      <w:pPr>
        <w:ind w:left="8036" w:hanging="134"/>
      </w:pPr>
    </w:lvl>
  </w:abstractNum>
  <w:abstractNum w:abstractNumId="48" w15:restartNumberingAfterBreak="0">
    <w:nsid w:val="347110E6"/>
    <w:multiLevelType w:val="multilevel"/>
    <w:tmpl w:val="EC5070F4"/>
    <w:lvl w:ilvl="0">
      <w:start w:val="1"/>
      <w:numFmt w:val="upperRoman"/>
      <w:lvlText w:val="%1"/>
      <w:lvlJc w:val="left"/>
      <w:pPr>
        <w:ind w:left="306" w:hanging="163"/>
      </w:pPr>
      <w:rPr>
        <w:rFonts w:ascii="Arial MT" w:eastAsia="Arial MT" w:hAnsi="Arial MT" w:cs="Arial MT"/>
        <w:sz w:val="24"/>
        <w:szCs w:val="24"/>
      </w:rPr>
    </w:lvl>
    <w:lvl w:ilvl="1">
      <w:start w:val="1"/>
      <w:numFmt w:val="bullet"/>
      <w:lvlText w:val="•"/>
      <w:lvlJc w:val="left"/>
      <w:pPr>
        <w:ind w:left="1242" w:hanging="164"/>
      </w:pPr>
    </w:lvl>
    <w:lvl w:ilvl="2">
      <w:start w:val="1"/>
      <w:numFmt w:val="bullet"/>
      <w:lvlText w:val="•"/>
      <w:lvlJc w:val="left"/>
      <w:pPr>
        <w:ind w:left="2184" w:hanging="164"/>
      </w:pPr>
    </w:lvl>
    <w:lvl w:ilvl="3">
      <w:start w:val="1"/>
      <w:numFmt w:val="bullet"/>
      <w:lvlText w:val="•"/>
      <w:lvlJc w:val="left"/>
      <w:pPr>
        <w:ind w:left="3126" w:hanging="163"/>
      </w:pPr>
    </w:lvl>
    <w:lvl w:ilvl="4">
      <w:start w:val="1"/>
      <w:numFmt w:val="bullet"/>
      <w:lvlText w:val="•"/>
      <w:lvlJc w:val="left"/>
      <w:pPr>
        <w:ind w:left="4068" w:hanging="163"/>
      </w:pPr>
    </w:lvl>
    <w:lvl w:ilvl="5">
      <w:start w:val="1"/>
      <w:numFmt w:val="bullet"/>
      <w:lvlText w:val="•"/>
      <w:lvlJc w:val="left"/>
      <w:pPr>
        <w:ind w:left="5010" w:hanging="164"/>
      </w:pPr>
    </w:lvl>
    <w:lvl w:ilvl="6">
      <w:start w:val="1"/>
      <w:numFmt w:val="bullet"/>
      <w:lvlText w:val="•"/>
      <w:lvlJc w:val="left"/>
      <w:pPr>
        <w:ind w:left="5952" w:hanging="162"/>
      </w:pPr>
    </w:lvl>
    <w:lvl w:ilvl="7">
      <w:start w:val="1"/>
      <w:numFmt w:val="bullet"/>
      <w:lvlText w:val="•"/>
      <w:lvlJc w:val="left"/>
      <w:pPr>
        <w:ind w:left="6894" w:hanging="164"/>
      </w:pPr>
    </w:lvl>
    <w:lvl w:ilvl="8">
      <w:start w:val="1"/>
      <w:numFmt w:val="bullet"/>
      <w:lvlText w:val="•"/>
      <w:lvlJc w:val="left"/>
      <w:pPr>
        <w:ind w:left="7836" w:hanging="164"/>
      </w:pPr>
    </w:lvl>
  </w:abstractNum>
  <w:abstractNum w:abstractNumId="49" w15:restartNumberingAfterBreak="0">
    <w:nsid w:val="37087A49"/>
    <w:multiLevelType w:val="multilevel"/>
    <w:tmpl w:val="3614EE7A"/>
    <w:lvl w:ilvl="0">
      <w:start w:val="1"/>
      <w:numFmt w:val="lowerLetter"/>
      <w:lvlText w:val="%1)"/>
      <w:lvlJc w:val="left"/>
      <w:pPr>
        <w:ind w:left="1834" w:hanging="280"/>
      </w:pPr>
      <w:rPr>
        <w:rFonts w:ascii="Arial MT" w:eastAsia="Arial MT" w:hAnsi="Arial MT" w:cs="Arial MT"/>
        <w:sz w:val="24"/>
        <w:szCs w:val="24"/>
      </w:rPr>
    </w:lvl>
    <w:lvl w:ilvl="1">
      <w:start w:val="1"/>
      <w:numFmt w:val="bullet"/>
      <w:lvlText w:val="•"/>
      <w:lvlJc w:val="left"/>
      <w:pPr>
        <w:ind w:left="2628" w:hanging="280"/>
      </w:pPr>
    </w:lvl>
    <w:lvl w:ilvl="2">
      <w:start w:val="1"/>
      <w:numFmt w:val="bullet"/>
      <w:lvlText w:val="•"/>
      <w:lvlJc w:val="left"/>
      <w:pPr>
        <w:ind w:left="3416" w:hanging="280"/>
      </w:pPr>
    </w:lvl>
    <w:lvl w:ilvl="3">
      <w:start w:val="1"/>
      <w:numFmt w:val="bullet"/>
      <w:lvlText w:val="•"/>
      <w:lvlJc w:val="left"/>
      <w:pPr>
        <w:ind w:left="4204" w:hanging="280"/>
      </w:pPr>
    </w:lvl>
    <w:lvl w:ilvl="4">
      <w:start w:val="1"/>
      <w:numFmt w:val="bullet"/>
      <w:lvlText w:val="•"/>
      <w:lvlJc w:val="left"/>
      <w:pPr>
        <w:ind w:left="4992" w:hanging="280"/>
      </w:pPr>
    </w:lvl>
    <w:lvl w:ilvl="5">
      <w:start w:val="1"/>
      <w:numFmt w:val="bullet"/>
      <w:lvlText w:val="•"/>
      <w:lvlJc w:val="left"/>
      <w:pPr>
        <w:ind w:left="5780" w:hanging="280"/>
      </w:pPr>
    </w:lvl>
    <w:lvl w:ilvl="6">
      <w:start w:val="1"/>
      <w:numFmt w:val="bullet"/>
      <w:lvlText w:val="•"/>
      <w:lvlJc w:val="left"/>
      <w:pPr>
        <w:ind w:left="6568" w:hanging="280"/>
      </w:pPr>
    </w:lvl>
    <w:lvl w:ilvl="7">
      <w:start w:val="1"/>
      <w:numFmt w:val="bullet"/>
      <w:lvlText w:val="•"/>
      <w:lvlJc w:val="left"/>
      <w:pPr>
        <w:ind w:left="7356" w:hanging="280"/>
      </w:pPr>
    </w:lvl>
    <w:lvl w:ilvl="8">
      <w:start w:val="1"/>
      <w:numFmt w:val="bullet"/>
      <w:lvlText w:val="•"/>
      <w:lvlJc w:val="left"/>
      <w:pPr>
        <w:ind w:left="8144" w:hanging="280"/>
      </w:pPr>
    </w:lvl>
  </w:abstractNum>
  <w:abstractNum w:abstractNumId="50" w15:restartNumberingAfterBreak="0">
    <w:nsid w:val="3817796F"/>
    <w:multiLevelType w:val="multilevel"/>
    <w:tmpl w:val="C758FB3E"/>
    <w:lvl w:ilvl="0">
      <w:start w:val="1"/>
      <w:numFmt w:val="upperRoman"/>
      <w:lvlText w:val="%1"/>
      <w:lvlJc w:val="left"/>
      <w:pPr>
        <w:ind w:left="1692" w:hanging="138"/>
      </w:pPr>
      <w:rPr>
        <w:rFonts w:ascii="Arial MT" w:eastAsia="Arial MT" w:hAnsi="Arial MT" w:cs="Arial MT"/>
        <w:sz w:val="24"/>
        <w:szCs w:val="24"/>
      </w:rPr>
    </w:lvl>
    <w:lvl w:ilvl="1">
      <w:start w:val="1"/>
      <w:numFmt w:val="bullet"/>
      <w:lvlText w:val="•"/>
      <w:lvlJc w:val="left"/>
      <w:pPr>
        <w:ind w:left="2502" w:hanging="138"/>
      </w:pPr>
    </w:lvl>
    <w:lvl w:ilvl="2">
      <w:start w:val="1"/>
      <w:numFmt w:val="bullet"/>
      <w:lvlText w:val="•"/>
      <w:lvlJc w:val="left"/>
      <w:pPr>
        <w:ind w:left="3304" w:hanging="138"/>
      </w:pPr>
    </w:lvl>
    <w:lvl w:ilvl="3">
      <w:start w:val="1"/>
      <w:numFmt w:val="bullet"/>
      <w:lvlText w:val="•"/>
      <w:lvlJc w:val="left"/>
      <w:pPr>
        <w:ind w:left="4106" w:hanging="138"/>
      </w:pPr>
    </w:lvl>
    <w:lvl w:ilvl="4">
      <w:start w:val="1"/>
      <w:numFmt w:val="bullet"/>
      <w:lvlText w:val="•"/>
      <w:lvlJc w:val="left"/>
      <w:pPr>
        <w:ind w:left="4908" w:hanging="138"/>
      </w:pPr>
    </w:lvl>
    <w:lvl w:ilvl="5">
      <w:start w:val="1"/>
      <w:numFmt w:val="bullet"/>
      <w:lvlText w:val="•"/>
      <w:lvlJc w:val="left"/>
      <w:pPr>
        <w:ind w:left="5710" w:hanging="138"/>
      </w:pPr>
    </w:lvl>
    <w:lvl w:ilvl="6">
      <w:start w:val="1"/>
      <w:numFmt w:val="bullet"/>
      <w:lvlText w:val="•"/>
      <w:lvlJc w:val="left"/>
      <w:pPr>
        <w:ind w:left="6512" w:hanging="137"/>
      </w:pPr>
    </w:lvl>
    <w:lvl w:ilvl="7">
      <w:start w:val="1"/>
      <w:numFmt w:val="bullet"/>
      <w:lvlText w:val="•"/>
      <w:lvlJc w:val="left"/>
      <w:pPr>
        <w:ind w:left="7314" w:hanging="138"/>
      </w:pPr>
    </w:lvl>
    <w:lvl w:ilvl="8">
      <w:start w:val="1"/>
      <w:numFmt w:val="bullet"/>
      <w:lvlText w:val="•"/>
      <w:lvlJc w:val="left"/>
      <w:pPr>
        <w:ind w:left="8116" w:hanging="137"/>
      </w:pPr>
    </w:lvl>
  </w:abstractNum>
  <w:abstractNum w:abstractNumId="51" w15:restartNumberingAfterBreak="0">
    <w:nsid w:val="386369DA"/>
    <w:multiLevelType w:val="multilevel"/>
    <w:tmpl w:val="5C56A2E6"/>
    <w:lvl w:ilvl="0">
      <w:start w:val="1"/>
      <w:numFmt w:val="lowerLetter"/>
      <w:lvlText w:val="%1)"/>
      <w:lvlJc w:val="left"/>
      <w:pPr>
        <w:ind w:left="306" w:hanging="302"/>
      </w:pPr>
      <w:rPr>
        <w:rFonts w:ascii="Arial MT" w:eastAsia="Arial MT" w:hAnsi="Arial MT" w:cs="Arial MT"/>
        <w:sz w:val="24"/>
        <w:szCs w:val="24"/>
      </w:rPr>
    </w:lvl>
    <w:lvl w:ilvl="1">
      <w:start w:val="1"/>
      <w:numFmt w:val="bullet"/>
      <w:lvlText w:val="•"/>
      <w:lvlJc w:val="left"/>
      <w:pPr>
        <w:ind w:left="1242" w:hanging="302"/>
      </w:pPr>
    </w:lvl>
    <w:lvl w:ilvl="2">
      <w:start w:val="1"/>
      <w:numFmt w:val="bullet"/>
      <w:lvlText w:val="•"/>
      <w:lvlJc w:val="left"/>
      <w:pPr>
        <w:ind w:left="2184" w:hanging="301"/>
      </w:pPr>
    </w:lvl>
    <w:lvl w:ilvl="3">
      <w:start w:val="1"/>
      <w:numFmt w:val="bullet"/>
      <w:lvlText w:val="•"/>
      <w:lvlJc w:val="left"/>
      <w:pPr>
        <w:ind w:left="3126" w:hanging="301"/>
      </w:pPr>
    </w:lvl>
    <w:lvl w:ilvl="4">
      <w:start w:val="1"/>
      <w:numFmt w:val="bullet"/>
      <w:lvlText w:val="•"/>
      <w:lvlJc w:val="left"/>
      <w:pPr>
        <w:ind w:left="4068" w:hanging="302"/>
      </w:pPr>
    </w:lvl>
    <w:lvl w:ilvl="5">
      <w:start w:val="1"/>
      <w:numFmt w:val="bullet"/>
      <w:lvlText w:val="•"/>
      <w:lvlJc w:val="left"/>
      <w:pPr>
        <w:ind w:left="5010" w:hanging="302"/>
      </w:pPr>
    </w:lvl>
    <w:lvl w:ilvl="6">
      <w:start w:val="1"/>
      <w:numFmt w:val="bullet"/>
      <w:lvlText w:val="•"/>
      <w:lvlJc w:val="left"/>
      <w:pPr>
        <w:ind w:left="5952" w:hanging="302"/>
      </w:pPr>
    </w:lvl>
    <w:lvl w:ilvl="7">
      <w:start w:val="1"/>
      <w:numFmt w:val="bullet"/>
      <w:lvlText w:val="•"/>
      <w:lvlJc w:val="left"/>
      <w:pPr>
        <w:ind w:left="6894" w:hanging="302"/>
      </w:pPr>
    </w:lvl>
    <w:lvl w:ilvl="8">
      <w:start w:val="1"/>
      <w:numFmt w:val="bullet"/>
      <w:lvlText w:val="•"/>
      <w:lvlJc w:val="left"/>
      <w:pPr>
        <w:ind w:left="7836" w:hanging="302"/>
      </w:pPr>
    </w:lvl>
  </w:abstractNum>
  <w:abstractNum w:abstractNumId="52" w15:restartNumberingAfterBreak="0">
    <w:nsid w:val="388B6801"/>
    <w:multiLevelType w:val="multilevel"/>
    <w:tmpl w:val="75641172"/>
    <w:lvl w:ilvl="0">
      <w:start w:val="1"/>
      <w:numFmt w:val="lowerLetter"/>
      <w:lvlText w:val="%1)"/>
      <w:lvlJc w:val="left"/>
      <w:pPr>
        <w:ind w:left="331" w:hanging="360"/>
      </w:pPr>
      <w:rPr>
        <w:rFonts w:ascii="Arial MT" w:eastAsia="Arial MT" w:hAnsi="Arial MT" w:cs="Arial MT"/>
        <w:sz w:val="24"/>
        <w:szCs w:val="24"/>
      </w:rPr>
    </w:lvl>
    <w:lvl w:ilvl="1">
      <w:start w:val="1"/>
      <w:numFmt w:val="bullet"/>
      <w:lvlText w:val="•"/>
      <w:lvlJc w:val="left"/>
      <w:pPr>
        <w:ind w:left="1157" w:hanging="360"/>
      </w:pPr>
    </w:lvl>
    <w:lvl w:ilvl="2">
      <w:start w:val="1"/>
      <w:numFmt w:val="bullet"/>
      <w:lvlText w:val="•"/>
      <w:lvlJc w:val="left"/>
      <w:pPr>
        <w:ind w:left="1975" w:hanging="360"/>
      </w:pPr>
    </w:lvl>
    <w:lvl w:ilvl="3">
      <w:start w:val="1"/>
      <w:numFmt w:val="bullet"/>
      <w:lvlText w:val="•"/>
      <w:lvlJc w:val="left"/>
      <w:pPr>
        <w:ind w:left="2793" w:hanging="360"/>
      </w:pPr>
    </w:lvl>
    <w:lvl w:ilvl="4">
      <w:start w:val="1"/>
      <w:numFmt w:val="bullet"/>
      <w:lvlText w:val="•"/>
      <w:lvlJc w:val="left"/>
      <w:pPr>
        <w:ind w:left="3611" w:hanging="360"/>
      </w:pPr>
    </w:lvl>
    <w:lvl w:ilvl="5">
      <w:start w:val="1"/>
      <w:numFmt w:val="bullet"/>
      <w:lvlText w:val="•"/>
      <w:lvlJc w:val="left"/>
      <w:pPr>
        <w:ind w:left="4429" w:hanging="360"/>
      </w:pPr>
    </w:lvl>
    <w:lvl w:ilvl="6">
      <w:start w:val="1"/>
      <w:numFmt w:val="bullet"/>
      <w:lvlText w:val="•"/>
      <w:lvlJc w:val="left"/>
      <w:pPr>
        <w:ind w:left="5247" w:hanging="360"/>
      </w:pPr>
    </w:lvl>
    <w:lvl w:ilvl="7">
      <w:start w:val="1"/>
      <w:numFmt w:val="bullet"/>
      <w:lvlText w:val="•"/>
      <w:lvlJc w:val="left"/>
      <w:pPr>
        <w:ind w:left="6065" w:hanging="360"/>
      </w:pPr>
    </w:lvl>
    <w:lvl w:ilvl="8">
      <w:start w:val="1"/>
      <w:numFmt w:val="bullet"/>
      <w:lvlText w:val="•"/>
      <w:lvlJc w:val="left"/>
      <w:pPr>
        <w:ind w:left="6883" w:hanging="360"/>
      </w:pPr>
    </w:lvl>
  </w:abstractNum>
  <w:abstractNum w:abstractNumId="53" w15:restartNumberingAfterBreak="0">
    <w:nsid w:val="3B555DD0"/>
    <w:multiLevelType w:val="multilevel"/>
    <w:tmpl w:val="773A5252"/>
    <w:lvl w:ilvl="0">
      <w:start w:val="1"/>
      <w:numFmt w:val="upperRoman"/>
      <w:lvlText w:val="%1"/>
      <w:lvlJc w:val="left"/>
      <w:pPr>
        <w:ind w:left="306" w:hanging="141"/>
      </w:pPr>
      <w:rPr>
        <w:rFonts w:ascii="Arial MT" w:eastAsia="Arial MT" w:hAnsi="Arial MT" w:cs="Arial MT"/>
        <w:sz w:val="24"/>
        <w:szCs w:val="24"/>
      </w:rPr>
    </w:lvl>
    <w:lvl w:ilvl="1">
      <w:start w:val="1"/>
      <w:numFmt w:val="bullet"/>
      <w:lvlText w:val="•"/>
      <w:lvlJc w:val="left"/>
      <w:pPr>
        <w:ind w:left="1242" w:hanging="142"/>
      </w:pPr>
    </w:lvl>
    <w:lvl w:ilvl="2">
      <w:start w:val="1"/>
      <w:numFmt w:val="bullet"/>
      <w:lvlText w:val="•"/>
      <w:lvlJc w:val="left"/>
      <w:pPr>
        <w:ind w:left="2184" w:hanging="141"/>
      </w:pPr>
    </w:lvl>
    <w:lvl w:ilvl="3">
      <w:start w:val="1"/>
      <w:numFmt w:val="bullet"/>
      <w:lvlText w:val="•"/>
      <w:lvlJc w:val="left"/>
      <w:pPr>
        <w:ind w:left="3126" w:hanging="141"/>
      </w:pPr>
    </w:lvl>
    <w:lvl w:ilvl="4">
      <w:start w:val="1"/>
      <w:numFmt w:val="bullet"/>
      <w:lvlText w:val="•"/>
      <w:lvlJc w:val="left"/>
      <w:pPr>
        <w:ind w:left="4068" w:hanging="142"/>
      </w:pPr>
    </w:lvl>
    <w:lvl w:ilvl="5">
      <w:start w:val="1"/>
      <w:numFmt w:val="bullet"/>
      <w:lvlText w:val="•"/>
      <w:lvlJc w:val="left"/>
      <w:pPr>
        <w:ind w:left="5010" w:hanging="142"/>
      </w:pPr>
    </w:lvl>
    <w:lvl w:ilvl="6">
      <w:start w:val="1"/>
      <w:numFmt w:val="bullet"/>
      <w:lvlText w:val="•"/>
      <w:lvlJc w:val="left"/>
      <w:pPr>
        <w:ind w:left="5952" w:hanging="142"/>
      </w:pPr>
    </w:lvl>
    <w:lvl w:ilvl="7">
      <w:start w:val="1"/>
      <w:numFmt w:val="bullet"/>
      <w:lvlText w:val="•"/>
      <w:lvlJc w:val="left"/>
      <w:pPr>
        <w:ind w:left="6894" w:hanging="142"/>
      </w:pPr>
    </w:lvl>
    <w:lvl w:ilvl="8">
      <w:start w:val="1"/>
      <w:numFmt w:val="bullet"/>
      <w:lvlText w:val="•"/>
      <w:lvlJc w:val="left"/>
      <w:pPr>
        <w:ind w:left="7836" w:hanging="142"/>
      </w:pPr>
    </w:lvl>
  </w:abstractNum>
  <w:abstractNum w:abstractNumId="54" w15:restartNumberingAfterBreak="0">
    <w:nsid w:val="3B752DA4"/>
    <w:multiLevelType w:val="multilevel"/>
    <w:tmpl w:val="4342B5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3D9B291E"/>
    <w:multiLevelType w:val="multilevel"/>
    <w:tmpl w:val="18608C3C"/>
    <w:lvl w:ilvl="0">
      <w:start w:val="1"/>
      <w:numFmt w:val="upperRoman"/>
      <w:lvlText w:val="%1"/>
      <w:lvlJc w:val="left"/>
      <w:pPr>
        <w:ind w:left="306" w:hanging="146"/>
      </w:pPr>
      <w:rPr>
        <w:rFonts w:ascii="Arial MT" w:eastAsia="Arial MT" w:hAnsi="Arial MT" w:cs="Arial MT"/>
        <w:sz w:val="24"/>
        <w:szCs w:val="24"/>
      </w:rPr>
    </w:lvl>
    <w:lvl w:ilvl="1">
      <w:start w:val="1"/>
      <w:numFmt w:val="bullet"/>
      <w:lvlText w:val="•"/>
      <w:lvlJc w:val="left"/>
      <w:pPr>
        <w:ind w:left="1242" w:hanging="146"/>
      </w:pPr>
    </w:lvl>
    <w:lvl w:ilvl="2">
      <w:start w:val="1"/>
      <w:numFmt w:val="bullet"/>
      <w:lvlText w:val="•"/>
      <w:lvlJc w:val="left"/>
      <w:pPr>
        <w:ind w:left="2184" w:hanging="146"/>
      </w:pPr>
    </w:lvl>
    <w:lvl w:ilvl="3">
      <w:start w:val="1"/>
      <w:numFmt w:val="bullet"/>
      <w:lvlText w:val="•"/>
      <w:lvlJc w:val="left"/>
      <w:pPr>
        <w:ind w:left="3126" w:hanging="146"/>
      </w:pPr>
    </w:lvl>
    <w:lvl w:ilvl="4">
      <w:start w:val="1"/>
      <w:numFmt w:val="bullet"/>
      <w:lvlText w:val="•"/>
      <w:lvlJc w:val="left"/>
      <w:pPr>
        <w:ind w:left="4068" w:hanging="146"/>
      </w:pPr>
    </w:lvl>
    <w:lvl w:ilvl="5">
      <w:start w:val="1"/>
      <w:numFmt w:val="bullet"/>
      <w:lvlText w:val="•"/>
      <w:lvlJc w:val="left"/>
      <w:pPr>
        <w:ind w:left="5010" w:hanging="146"/>
      </w:pPr>
    </w:lvl>
    <w:lvl w:ilvl="6">
      <w:start w:val="1"/>
      <w:numFmt w:val="bullet"/>
      <w:lvlText w:val="•"/>
      <w:lvlJc w:val="left"/>
      <w:pPr>
        <w:ind w:left="5952" w:hanging="146"/>
      </w:pPr>
    </w:lvl>
    <w:lvl w:ilvl="7">
      <w:start w:val="1"/>
      <w:numFmt w:val="bullet"/>
      <w:lvlText w:val="•"/>
      <w:lvlJc w:val="left"/>
      <w:pPr>
        <w:ind w:left="6894" w:hanging="146"/>
      </w:pPr>
    </w:lvl>
    <w:lvl w:ilvl="8">
      <w:start w:val="1"/>
      <w:numFmt w:val="bullet"/>
      <w:lvlText w:val="•"/>
      <w:lvlJc w:val="left"/>
      <w:pPr>
        <w:ind w:left="7836" w:hanging="146"/>
      </w:pPr>
    </w:lvl>
  </w:abstractNum>
  <w:abstractNum w:abstractNumId="56" w15:restartNumberingAfterBreak="0">
    <w:nsid w:val="4270010B"/>
    <w:multiLevelType w:val="multilevel"/>
    <w:tmpl w:val="5DBECD9C"/>
    <w:lvl w:ilvl="0">
      <w:start w:val="1"/>
      <w:numFmt w:val="upperRoman"/>
      <w:lvlText w:val="%1"/>
      <w:lvlJc w:val="left"/>
      <w:pPr>
        <w:ind w:left="1306" w:hanging="134"/>
      </w:pPr>
      <w:rPr>
        <w:rFonts w:ascii="Arial MT" w:eastAsia="Arial MT" w:hAnsi="Arial MT" w:cs="Arial MT"/>
        <w:sz w:val="24"/>
        <w:szCs w:val="24"/>
      </w:rPr>
    </w:lvl>
    <w:lvl w:ilvl="1">
      <w:start w:val="1"/>
      <w:numFmt w:val="bullet"/>
      <w:lvlText w:val="•"/>
      <w:lvlJc w:val="left"/>
      <w:pPr>
        <w:ind w:left="2142" w:hanging="134"/>
      </w:pPr>
    </w:lvl>
    <w:lvl w:ilvl="2">
      <w:start w:val="1"/>
      <w:numFmt w:val="bullet"/>
      <w:lvlText w:val="•"/>
      <w:lvlJc w:val="left"/>
      <w:pPr>
        <w:ind w:left="2984" w:hanging="134"/>
      </w:pPr>
    </w:lvl>
    <w:lvl w:ilvl="3">
      <w:start w:val="1"/>
      <w:numFmt w:val="bullet"/>
      <w:lvlText w:val="•"/>
      <w:lvlJc w:val="left"/>
      <w:pPr>
        <w:ind w:left="3826" w:hanging="133"/>
      </w:pPr>
    </w:lvl>
    <w:lvl w:ilvl="4">
      <w:start w:val="1"/>
      <w:numFmt w:val="bullet"/>
      <w:lvlText w:val="•"/>
      <w:lvlJc w:val="left"/>
      <w:pPr>
        <w:ind w:left="4668" w:hanging="134"/>
      </w:pPr>
    </w:lvl>
    <w:lvl w:ilvl="5">
      <w:start w:val="1"/>
      <w:numFmt w:val="bullet"/>
      <w:lvlText w:val="•"/>
      <w:lvlJc w:val="left"/>
      <w:pPr>
        <w:ind w:left="5510" w:hanging="134"/>
      </w:pPr>
    </w:lvl>
    <w:lvl w:ilvl="6">
      <w:start w:val="1"/>
      <w:numFmt w:val="bullet"/>
      <w:lvlText w:val="•"/>
      <w:lvlJc w:val="left"/>
      <w:pPr>
        <w:ind w:left="6352" w:hanging="132"/>
      </w:pPr>
    </w:lvl>
    <w:lvl w:ilvl="7">
      <w:start w:val="1"/>
      <w:numFmt w:val="bullet"/>
      <w:lvlText w:val="•"/>
      <w:lvlJc w:val="left"/>
      <w:pPr>
        <w:ind w:left="7194" w:hanging="134"/>
      </w:pPr>
    </w:lvl>
    <w:lvl w:ilvl="8">
      <w:start w:val="1"/>
      <w:numFmt w:val="bullet"/>
      <w:lvlText w:val="•"/>
      <w:lvlJc w:val="left"/>
      <w:pPr>
        <w:ind w:left="8036" w:hanging="134"/>
      </w:pPr>
    </w:lvl>
  </w:abstractNum>
  <w:abstractNum w:abstractNumId="57" w15:restartNumberingAfterBreak="0">
    <w:nsid w:val="439446BD"/>
    <w:multiLevelType w:val="multilevel"/>
    <w:tmpl w:val="1D2467DC"/>
    <w:lvl w:ilvl="0">
      <w:start w:val="2"/>
      <w:numFmt w:val="upperRoman"/>
      <w:lvlText w:val="%1"/>
      <w:lvlJc w:val="right"/>
      <w:pPr>
        <w:ind w:left="322" w:hanging="208"/>
      </w:pPr>
      <w:rPr>
        <w:rFonts w:ascii="Arial MT" w:eastAsia="Arial MT" w:hAnsi="Arial MT" w:cs="Arial MT"/>
        <w:sz w:val="24"/>
        <w:szCs w:val="24"/>
      </w:rPr>
    </w:lvl>
    <w:lvl w:ilvl="1">
      <w:start w:val="1"/>
      <w:numFmt w:val="bullet"/>
      <w:lvlText w:val="•"/>
      <w:lvlJc w:val="left"/>
      <w:pPr>
        <w:ind w:left="1260" w:hanging="210"/>
      </w:pPr>
    </w:lvl>
    <w:lvl w:ilvl="2">
      <w:start w:val="1"/>
      <w:numFmt w:val="bullet"/>
      <w:lvlText w:val="•"/>
      <w:lvlJc w:val="left"/>
      <w:pPr>
        <w:ind w:left="2200" w:hanging="210"/>
      </w:pPr>
    </w:lvl>
    <w:lvl w:ilvl="3">
      <w:start w:val="1"/>
      <w:numFmt w:val="bullet"/>
      <w:lvlText w:val="•"/>
      <w:lvlJc w:val="left"/>
      <w:pPr>
        <w:ind w:left="3140" w:hanging="210"/>
      </w:pPr>
    </w:lvl>
    <w:lvl w:ilvl="4">
      <w:start w:val="1"/>
      <w:numFmt w:val="bullet"/>
      <w:lvlText w:val="•"/>
      <w:lvlJc w:val="left"/>
      <w:pPr>
        <w:ind w:left="4080" w:hanging="210"/>
      </w:pPr>
    </w:lvl>
    <w:lvl w:ilvl="5">
      <w:start w:val="1"/>
      <w:numFmt w:val="bullet"/>
      <w:lvlText w:val="•"/>
      <w:lvlJc w:val="left"/>
      <w:pPr>
        <w:ind w:left="5020" w:hanging="210"/>
      </w:pPr>
    </w:lvl>
    <w:lvl w:ilvl="6">
      <w:start w:val="1"/>
      <w:numFmt w:val="bullet"/>
      <w:lvlText w:val="•"/>
      <w:lvlJc w:val="left"/>
      <w:pPr>
        <w:ind w:left="5960" w:hanging="210"/>
      </w:pPr>
    </w:lvl>
    <w:lvl w:ilvl="7">
      <w:start w:val="1"/>
      <w:numFmt w:val="bullet"/>
      <w:lvlText w:val="•"/>
      <w:lvlJc w:val="left"/>
      <w:pPr>
        <w:ind w:left="6900" w:hanging="210"/>
      </w:pPr>
    </w:lvl>
    <w:lvl w:ilvl="8">
      <w:start w:val="1"/>
      <w:numFmt w:val="bullet"/>
      <w:lvlText w:val="•"/>
      <w:lvlJc w:val="left"/>
      <w:pPr>
        <w:ind w:left="7840" w:hanging="210"/>
      </w:pPr>
    </w:lvl>
  </w:abstractNum>
  <w:abstractNum w:abstractNumId="58" w15:restartNumberingAfterBreak="0">
    <w:nsid w:val="44DB3AC2"/>
    <w:multiLevelType w:val="multilevel"/>
    <w:tmpl w:val="AA1EC9F6"/>
    <w:lvl w:ilvl="0">
      <w:start w:val="1"/>
      <w:numFmt w:val="lowerLetter"/>
      <w:lvlText w:val="%1)"/>
      <w:lvlJc w:val="left"/>
      <w:pPr>
        <w:ind w:left="306" w:hanging="282"/>
      </w:pPr>
      <w:rPr>
        <w:rFonts w:ascii="Arial MT" w:eastAsia="Arial MT" w:hAnsi="Arial MT" w:cs="Arial MT"/>
        <w:sz w:val="24"/>
        <w:szCs w:val="24"/>
      </w:rPr>
    </w:lvl>
    <w:lvl w:ilvl="1">
      <w:start w:val="1"/>
      <w:numFmt w:val="bullet"/>
      <w:lvlText w:val="•"/>
      <w:lvlJc w:val="left"/>
      <w:pPr>
        <w:ind w:left="1242" w:hanging="282"/>
      </w:pPr>
    </w:lvl>
    <w:lvl w:ilvl="2">
      <w:start w:val="1"/>
      <w:numFmt w:val="bullet"/>
      <w:lvlText w:val="•"/>
      <w:lvlJc w:val="left"/>
      <w:pPr>
        <w:ind w:left="2184" w:hanging="281"/>
      </w:pPr>
    </w:lvl>
    <w:lvl w:ilvl="3">
      <w:start w:val="1"/>
      <w:numFmt w:val="bullet"/>
      <w:lvlText w:val="•"/>
      <w:lvlJc w:val="left"/>
      <w:pPr>
        <w:ind w:left="3126" w:hanging="281"/>
      </w:pPr>
    </w:lvl>
    <w:lvl w:ilvl="4">
      <w:start w:val="1"/>
      <w:numFmt w:val="bullet"/>
      <w:lvlText w:val="•"/>
      <w:lvlJc w:val="left"/>
      <w:pPr>
        <w:ind w:left="4068" w:hanging="282"/>
      </w:pPr>
    </w:lvl>
    <w:lvl w:ilvl="5">
      <w:start w:val="1"/>
      <w:numFmt w:val="bullet"/>
      <w:lvlText w:val="•"/>
      <w:lvlJc w:val="left"/>
      <w:pPr>
        <w:ind w:left="5010" w:hanging="282"/>
      </w:pPr>
    </w:lvl>
    <w:lvl w:ilvl="6">
      <w:start w:val="1"/>
      <w:numFmt w:val="bullet"/>
      <w:lvlText w:val="•"/>
      <w:lvlJc w:val="left"/>
      <w:pPr>
        <w:ind w:left="5952" w:hanging="282"/>
      </w:pPr>
    </w:lvl>
    <w:lvl w:ilvl="7">
      <w:start w:val="1"/>
      <w:numFmt w:val="bullet"/>
      <w:lvlText w:val="•"/>
      <w:lvlJc w:val="left"/>
      <w:pPr>
        <w:ind w:left="6894" w:hanging="282"/>
      </w:pPr>
    </w:lvl>
    <w:lvl w:ilvl="8">
      <w:start w:val="1"/>
      <w:numFmt w:val="bullet"/>
      <w:lvlText w:val="•"/>
      <w:lvlJc w:val="left"/>
      <w:pPr>
        <w:ind w:left="7836" w:hanging="282"/>
      </w:pPr>
    </w:lvl>
  </w:abstractNum>
  <w:abstractNum w:abstractNumId="59" w15:restartNumberingAfterBreak="0">
    <w:nsid w:val="46F0223F"/>
    <w:multiLevelType w:val="multilevel"/>
    <w:tmpl w:val="F09048D6"/>
    <w:lvl w:ilvl="0">
      <w:start w:val="1"/>
      <w:numFmt w:val="lowerLetter"/>
      <w:lvlText w:val="%1)"/>
      <w:lvlJc w:val="left"/>
      <w:pPr>
        <w:ind w:left="1288" w:hanging="359"/>
      </w:pPr>
      <w:rPr>
        <w:rFonts w:ascii="Times New Roman" w:eastAsia="Times New Roman" w:hAnsi="Times New Roman" w:cs="Times New Roman"/>
        <w:sz w:val="24"/>
        <w:szCs w:val="24"/>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60" w15:restartNumberingAfterBreak="0">
    <w:nsid w:val="470E2E2E"/>
    <w:multiLevelType w:val="multilevel"/>
    <w:tmpl w:val="96FCCBEA"/>
    <w:lvl w:ilvl="0">
      <w:start w:val="1"/>
      <w:numFmt w:val="lowerLetter"/>
      <w:lvlText w:val="%1)"/>
      <w:lvlJc w:val="left"/>
      <w:pPr>
        <w:ind w:left="1452" w:hanging="280"/>
      </w:pPr>
      <w:rPr>
        <w:rFonts w:ascii="Arial MT" w:eastAsia="Arial MT" w:hAnsi="Arial MT" w:cs="Arial MT"/>
        <w:sz w:val="24"/>
        <w:szCs w:val="24"/>
      </w:rPr>
    </w:lvl>
    <w:lvl w:ilvl="1">
      <w:start w:val="1"/>
      <w:numFmt w:val="bullet"/>
      <w:lvlText w:val="•"/>
      <w:lvlJc w:val="left"/>
      <w:pPr>
        <w:ind w:left="2286" w:hanging="280"/>
      </w:pPr>
    </w:lvl>
    <w:lvl w:ilvl="2">
      <w:start w:val="1"/>
      <w:numFmt w:val="bullet"/>
      <w:lvlText w:val="•"/>
      <w:lvlJc w:val="left"/>
      <w:pPr>
        <w:ind w:left="3112" w:hanging="280"/>
      </w:pPr>
    </w:lvl>
    <w:lvl w:ilvl="3">
      <w:start w:val="1"/>
      <w:numFmt w:val="bullet"/>
      <w:lvlText w:val="•"/>
      <w:lvlJc w:val="left"/>
      <w:pPr>
        <w:ind w:left="3938" w:hanging="280"/>
      </w:pPr>
    </w:lvl>
    <w:lvl w:ilvl="4">
      <w:start w:val="1"/>
      <w:numFmt w:val="bullet"/>
      <w:lvlText w:val="•"/>
      <w:lvlJc w:val="left"/>
      <w:pPr>
        <w:ind w:left="4764" w:hanging="280"/>
      </w:pPr>
    </w:lvl>
    <w:lvl w:ilvl="5">
      <w:start w:val="1"/>
      <w:numFmt w:val="bullet"/>
      <w:lvlText w:val="•"/>
      <w:lvlJc w:val="left"/>
      <w:pPr>
        <w:ind w:left="5590" w:hanging="280"/>
      </w:pPr>
    </w:lvl>
    <w:lvl w:ilvl="6">
      <w:start w:val="1"/>
      <w:numFmt w:val="bullet"/>
      <w:lvlText w:val="•"/>
      <w:lvlJc w:val="left"/>
      <w:pPr>
        <w:ind w:left="6416" w:hanging="280"/>
      </w:pPr>
    </w:lvl>
    <w:lvl w:ilvl="7">
      <w:start w:val="1"/>
      <w:numFmt w:val="bullet"/>
      <w:lvlText w:val="•"/>
      <w:lvlJc w:val="left"/>
      <w:pPr>
        <w:ind w:left="7242" w:hanging="280"/>
      </w:pPr>
    </w:lvl>
    <w:lvl w:ilvl="8">
      <w:start w:val="1"/>
      <w:numFmt w:val="bullet"/>
      <w:lvlText w:val="•"/>
      <w:lvlJc w:val="left"/>
      <w:pPr>
        <w:ind w:left="8068" w:hanging="280"/>
      </w:pPr>
    </w:lvl>
  </w:abstractNum>
  <w:abstractNum w:abstractNumId="61" w15:restartNumberingAfterBreak="0">
    <w:nsid w:val="4B3855B1"/>
    <w:multiLevelType w:val="multilevel"/>
    <w:tmpl w:val="59F800A8"/>
    <w:lvl w:ilvl="0">
      <w:start w:val="1"/>
      <w:numFmt w:val="upperRoman"/>
      <w:lvlText w:val="%1"/>
      <w:lvlJc w:val="left"/>
      <w:pPr>
        <w:ind w:left="336" w:hanging="153"/>
      </w:pPr>
      <w:rPr>
        <w:rFonts w:ascii="Arial MT" w:eastAsia="Arial MT" w:hAnsi="Arial MT" w:cs="Arial MT"/>
        <w:sz w:val="24"/>
        <w:szCs w:val="24"/>
      </w:rPr>
    </w:lvl>
    <w:lvl w:ilvl="1">
      <w:start w:val="1"/>
      <w:numFmt w:val="bullet"/>
      <w:lvlText w:val="•"/>
      <w:lvlJc w:val="left"/>
      <w:pPr>
        <w:ind w:left="1278" w:hanging="154"/>
      </w:pPr>
    </w:lvl>
    <w:lvl w:ilvl="2">
      <w:start w:val="1"/>
      <w:numFmt w:val="bullet"/>
      <w:lvlText w:val="•"/>
      <w:lvlJc w:val="left"/>
      <w:pPr>
        <w:ind w:left="2216" w:hanging="154"/>
      </w:pPr>
    </w:lvl>
    <w:lvl w:ilvl="3">
      <w:start w:val="1"/>
      <w:numFmt w:val="bullet"/>
      <w:lvlText w:val="•"/>
      <w:lvlJc w:val="left"/>
      <w:pPr>
        <w:ind w:left="3154" w:hanging="154"/>
      </w:pPr>
    </w:lvl>
    <w:lvl w:ilvl="4">
      <w:start w:val="1"/>
      <w:numFmt w:val="bullet"/>
      <w:lvlText w:val="•"/>
      <w:lvlJc w:val="left"/>
      <w:pPr>
        <w:ind w:left="4092" w:hanging="154"/>
      </w:pPr>
    </w:lvl>
    <w:lvl w:ilvl="5">
      <w:start w:val="1"/>
      <w:numFmt w:val="bullet"/>
      <w:lvlText w:val="•"/>
      <w:lvlJc w:val="left"/>
      <w:pPr>
        <w:ind w:left="5030" w:hanging="154"/>
      </w:pPr>
    </w:lvl>
    <w:lvl w:ilvl="6">
      <w:start w:val="1"/>
      <w:numFmt w:val="bullet"/>
      <w:lvlText w:val="•"/>
      <w:lvlJc w:val="left"/>
      <w:pPr>
        <w:ind w:left="5968" w:hanging="154"/>
      </w:pPr>
    </w:lvl>
    <w:lvl w:ilvl="7">
      <w:start w:val="1"/>
      <w:numFmt w:val="bullet"/>
      <w:lvlText w:val="•"/>
      <w:lvlJc w:val="left"/>
      <w:pPr>
        <w:ind w:left="6906" w:hanging="154"/>
      </w:pPr>
    </w:lvl>
    <w:lvl w:ilvl="8">
      <w:start w:val="1"/>
      <w:numFmt w:val="bullet"/>
      <w:lvlText w:val="•"/>
      <w:lvlJc w:val="left"/>
      <w:pPr>
        <w:ind w:left="7844" w:hanging="154"/>
      </w:pPr>
    </w:lvl>
  </w:abstractNum>
  <w:abstractNum w:abstractNumId="62" w15:restartNumberingAfterBreak="0">
    <w:nsid w:val="4BEE2A37"/>
    <w:multiLevelType w:val="multilevel"/>
    <w:tmpl w:val="518CD2B8"/>
    <w:lvl w:ilvl="0">
      <w:start w:val="1"/>
      <w:numFmt w:val="lowerLetter"/>
      <w:lvlText w:val="%1)"/>
      <w:lvlJc w:val="left"/>
      <w:pPr>
        <w:ind w:left="306" w:hanging="288"/>
      </w:pPr>
      <w:rPr>
        <w:rFonts w:ascii="Arial MT" w:eastAsia="Arial MT" w:hAnsi="Arial MT" w:cs="Arial MT"/>
        <w:sz w:val="24"/>
        <w:szCs w:val="24"/>
      </w:rPr>
    </w:lvl>
    <w:lvl w:ilvl="1">
      <w:start w:val="1"/>
      <w:numFmt w:val="bullet"/>
      <w:lvlText w:val="•"/>
      <w:lvlJc w:val="left"/>
      <w:pPr>
        <w:ind w:left="1242" w:hanging="288"/>
      </w:pPr>
    </w:lvl>
    <w:lvl w:ilvl="2">
      <w:start w:val="1"/>
      <w:numFmt w:val="bullet"/>
      <w:lvlText w:val="•"/>
      <w:lvlJc w:val="left"/>
      <w:pPr>
        <w:ind w:left="2184" w:hanging="288"/>
      </w:pPr>
    </w:lvl>
    <w:lvl w:ilvl="3">
      <w:start w:val="1"/>
      <w:numFmt w:val="bullet"/>
      <w:lvlText w:val="•"/>
      <w:lvlJc w:val="left"/>
      <w:pPr>
        <w:ind w:left="3126" w:hanging="288"/>
      </w:pPr>
    </w:lvl>
    <w:lvl w:ilvl="4">
      <w:start w:val="1"/>
      <w:numFmt w:val="bullet"/>
      <w:lvlText w:val="•"/>
      <w:lvlJc w:val="left"/>
      <w:pPr>
        <w:ind w:left="4068" w:hanging="288"/>
      </w:pPr>
    </w:lvl>
    <w:lvl w:ilvl="5">
      <w:start w:val="1"/>
      <w:numFmt w:val="bullet"/>
      <w:lvlText w:val="•"/>
      <w:lvlJc w:val="left"/>
      <w:pPr>
        <w:ind w:left="5010" w:hanging="288"/>
      </w:pPr>
    </w:lvl>
    <w:lvl w:ilvl="6">
      <w:start w:val="1"/>
      <w:numFmt w:val="bullet"/>
      <w:lvlText w:val="•"/>
      <w:lvlJc w:val="left"/>
      <w:pPr>
        <w:ind w:left="5952" w:hanging="287"/>
      </w:pPr>
    </w:lvl>
    <w:lvl w:ilvl="7">
      <w:start w:val="1"/>
      <w:numFmt w:val="bullet"/>
      <w:lvlText w:val="•"/>
      <w:lvlJc w:val="left"/>
      <w:pPr>
        <w:ind w:left="6894" w:hanging="288"/>
      </w:pPr>
    </w:lvl>
    <w:lvl w:ilvl="8">
      <w:start w:val="1"/>
      <w:numFmt w:val="bullet"/>
      <w:lvlText w:val="•"/>
      <w:lvlJc w:val="left"/>
      <w:pPr>
        <w:ind w:left="7836" w:hanging="287"/>
      </w:pPr>
    </w:lvl>
  </w:abstractNum>
  <w:abstractNum w:abstractNumId="63" w15:restartNumberingAfterBreak="0">
    <w:nsid w:val="4E5C54B2"/>
    <w:multiLevelType w:val="multilevel"/>
    <w:tmpl w:val="FA206654"/>
    <w:lvl w:ilvl="0">
      <w:start w:val="1"/>
      <w:numFmt w:val="upperRoman"/>
      <w:lvlText w:val="%1"/>
      <w:lvlJc w:val="left"/>
      <w:pPr>
        <w:ind w:left="306" w:hanging="138"/>
      </w:pPr>
      <w:rPr>
        <w:rFonts w:ascii="Arial MT" w:eastAsia="Arial MT" w:hAnsi="Arial MT" w:cs="Arial MT"/>
        <w:sz w:val="24"/>
        <w:szCs w:val="24"/>
      </w:rPr>
    </w:lvl>
    <w:lvl w:ilvl="1">
      <w:start w:val="1"/>
      <w:numFmt w:val="bullet"/>
      <w:lvlText w:val="•"/>
      <w:lvlJc w:val="left"/>
      <w:pPr>
        <w:ind w:left="1242" w:hanging="138"/>
      </w:pPr>
    </w:lvl>
    <w:lvl w:ilvl="2">
      <w:start w:val="1"/>
      <w:numFmt w:val="bullet"/>
      <w:lvlText w:val="•"/>
      <w:lvlJc w:val="left"/>
      <w:pPr>
        <w:ind w:left="2184" w:hanging="138"/>
      </w:pPr>
    </w:lvl>
    <w:lvl w:ilvl="3">
      <w:start w:val="1"/>
      <w:numFmt w:val="bullet"/>
      <w:lvlText w:val="•"/>
      <w:lvlJc w:val="left"/>
      <w:pPr>
        <w:ind w:left="3126" w:hanging="138"/>
      </w:pPr>
    </w:lvl>
    <w:lvl w:ilvl="4">
      <w:start w:val="1"/>
      <w:numFmt w:val="bullet"/>
      <w:lvlText w:val="•"/>
      <w:lvlJc w:val="left"/>
      <w:pPr>
        <w:ind w:left="4068" w:hanging="138"/>
      </w:pPr>
    </w:lvl>
    <w:lvl w:ilvl="5">
      <w:start w:val="1"/>
      <w:numFmt w:val="bullet"/>
      <w:lvlText w:val="•"/>
      <w:lvlJc w:val="left"/>
      <w:pPr>
        <w:ind w:left="5010" w:hanging="138"/>
      </w:pPr>
    </w:lvl>
    <w:lvl w:ilvl="6">
      <w:start w:val="1"/>
      <w:numFmt w:val="bullet"/>
      <w:lvlText w:val="•"/>
      <w:lvlJc w:val="left"/>
      <w:pPr>
        <w:ind w:left="5952" w:hanging="137"/>
      </w:pPr>
    </w:lvl>
    <w:lvl w:ilvl="7">
      <w:start w:val="1"/>
      <w:numFmt w:val="bullet"/>
      <w:lvlText w:val="•"/>
      <w:lvlJc w:val="left"/>
      <w:pPr>
        <w:ind w:left="6894" w:hanging="138"/>
      </w:pPr>
    </w:lvl>
    <w:lvl w:ilvl="8">
      <w:start w:val="1"/>
      <w:numFmt w:val="bullet"/>
      <w:lvlText w:val="•"/>
      <w:lvlJc w:val="left"/>
      <w:pPr>
        <w:ind w:left="7836" w:hanging="137"/>
      </w:pPr>
    </w:lvl>
  </w:abstractNum>
  <w:abstractNum w:abstractNumId="64" w15:restartNumberingAfterBreak="0">
    <w:nsid w:val="50870A3B"/>
    <w:multiLevelType w:val="multilevel"/>
    <w:tmpl w:val="5BCE4382"/>
    <w:lvl w:ilvl="0">
      <w:start w:val="1"/>
      <w:numFmt w:val="lowerLetter"/>
      <w:lvlText w:val="%1)"/>
      <w:lvlJc w:val="left"/>
      <w:pPr>
        <w:ind w:left="0" w:firstLine="1133"/>
      </w:pPr>
      <w:rPr>
        <w:rFonts w:ascii="Arial MT" w:eastAsia="Arial MT" w:hAnsi="Arial MT" w:cs="Arial MT"/>
        <w:sz w:val="24"/>
        <w:szCs w:val="24"/>
      </w:rPr>
    </w:lvl>
    <w:lvl w:ilvl="1">
      <w:start w:val="1"/>
      <w:numFmt w:val="bullet"/>
      <w:lvlText w:val="•"/>
      <w:lvlJc w:val="left"/>
      <w:pPr>
        <w:ind w:left="2286" w:hanging="286"/>
      </w:pPr>
    </w:lvl>
    <w:lvl w:ilvl="2">
      <w:start w:val="1"/>
      <w:numFmt w:val="bullet"/>
      <w:lvlText w:val="•"/>
      <w:lvlJc w:val="left"/>
      <w:pPr>
        <w:ind w:left="3112" w:hanging="286"/>
      </w:pPr>
    </w:lvl>
    <w:lvl w:ilvl="3">
      <w:start w:val="1"/>
      <w:numFmt w:val="bullet"/>
      <w:lvlText w:val="•"/>
      <w:lvlJc w:val="left"/>
      <w:pPr>
        <w:ind w:left="3938" w:hanging="286"/>
      </w:pPr>
    </w:lvl>
    <w:lvl w:ilvl="4">
      <w:start w:val="1"/>
      <w:numFmt w:val="bullet"/>
      <w:lvlText w:val="•"/>
      <w:lvlJc w:val="left"/>
      <w:pPr>
        <w:ind w:left="4764" w:hanging="286"/>
      </w:pPr>
    </w:lvl>
    <w:lvl w:ilvl="5">
      <w:start w:val="1"/>
      <w:numFmt w:val="bullet"/>
      <w:lvlText w:val="•"/>
      <w:lvlJc w:val="left"/>
      <w:pPr>
        <w:ind w:left="5590" w:hanging="286"/>
      </w:pPr>
    </w:lvl>
    <w:lvl w:ilvl="6">
      <w:start w:val="1"/>
      <w:numFmt w:val="bullet"/>
      <w:lvlText w:val="•"/>
      <w:lvlJc w:val="left"/>
      <w:pPr>
        <w:ind w:left="6416" w:hanging="286"/>
      </w:pPr>
    </w:lvl>
    <w:lvl w:ilvl="7">
      <w:start w:val="1"/>
      <w:numFmt w:val="bullet"/>
      <w:lvlText w:val="•"/>
      <w:lvlJc w:val="left"/>
      <w:pPr>
        <w:ind w:left="7242" w:hanging="286"/>
      </w:pPr>
    </w:lvl>
    <w:lvl w:ilvl="8">
      <w:start w:val="1"/>
      <w:numFmt w:val="bullet"/>
      <w:lvlText w:val="•"/>
      <w:lvlJc w:val="left"/>
      <w:pPr>
        <w:ind w:left="8068" w:hanging="286"/>
      </w:pPr>
    </w:lvl>
  </w:abstractNum>
  <w:abstractNum w:abstractNumId="65" w15:restartNumberingAfterBreak="0">
    <w:nsid w:val="512835BD"/>
    <w:multiLevelType w:val="multilevel"/>
    <w:tmpl w:val="93F8113C"/>
    <w:lvl w:ilvl="0">
      <w:start w:val="15"/>
      <w:numFmt w:val="decimal"/>
      <w:lvlText w:val="%1"/>
      <w:lvlJc w:val="left"/>
      <w:pPr>
        <w:ind w:left="306" w:hanging="806"/>
      </w:pPr>
    </w:lvl>
    <w:lvl w:ilvl="1">
      <w:start w:val="1"/>
      <w:numFmt w:val="decimalZero"/>
      <w:lvlText w:val="%1.%2"/>
      <w:lvlJc w:val="left"/>
      <w:pPr>
        <w:ind w:left="306" w:hanging="806"/>
      </w:pPr>
      <w:rPr>
        <w:rFonts w:ascii="Arial MT" w:eastAsia="Arial MT" w:hAnsi="Arial MT" w:cs="Arial MT"/>
        <w:strike/>
        <w:color w:val="0000FF"/>
        <w:sz w:val="24"/>
        <w:szCs w:val="24"/>
      </w:rPr>
    </w:lvl>
    <w:lvl w:ilvl="2">
      <w:start w:val="1"/>
      <w:numFmt w:val="upperRoman"/>
      <w:lvlText w:val="%3"/>
      <w:lvlJc w:val="left"/>
      <w:pPr>
        <w:ind w:left="306" w:hanging="161"/>
      </w:pPr>
      <w:rPr>
        <w:rFonts w:ascii="Arial MT" w:eastAsia="Arial MT" w:hAnsi="Arial MT" w:cs="Arial MT"/>
        <w:sz w:val="24"/>
        <w:szCs w:val="24"/>
      </w:rPr>
    </w:lvl>
    <w:lvl w:ilvl="3">
      <w:start w:val="1"/>
      <w:numFmt w:val="bullet"/>
      <w:lvlText w:val="•"/>
      <w:lvlJc w:val="left"/>
      <w:pPr>
        <w:ind w:left="3126" w:hanging="161"/>
      </w:pPr>
    </w:lvl>
    <w:lvl w:ilvl="4">
      <w:start w:val="1"/>
      <w:numFmt w:val="bullet"/>
      <w:lvlText w:val="•"/>
      <w:lvlJc w:val="left"/>
      <w:pPr>
        <w:ind w:left="4068" w:hanging="162"/>
      </w:pPr>
    </w:lvl>
    <w:lvl w:ilvl="5">
      <w:start w:val="1"/>
      <w:numFmt w:val="bullet"/>
      <w:lvlText w:val="•"/>
      <w:lvlJc w:val="left"/>
      <w:pPr>
        <w:ind w:left="5010" w:hanging="162"/>
      </w:pPr>
    </w:lvl>
    <w:lvl w:ilvl="6">
      <w:start w:val="1"/>
      <w:numFmt w:val="bullet"/>
      <w:lvlText w:val="•"/>
      <w:lvlJc w:val="left"/>
      <w:pPr>
        <w:ind w:left="5952" w:hanging="162"/>
      </w:pPr>
    </w:lvl>
    <w:lvl w:ilvl="7">
      <w:start w:val="1"/>
      <w:numFmt w:val="bullet"/>
      <w:lvlText w:val="•"/>
      <w:lvlJc w:val="left"/>
      <w:pPr>
        <w:ind w:left="6894" w:hanging="162"/>
      </w:pPr>
    </w:lvl>
    <w:lvl w:ilvl="8">
      <w:start w:val="1"/>
      <w:numFmt w:val="bullet"/>
      <w:lvlText w:val="•"/>
      <w:lvlJc w:val="left"/>
      <w:pPr>
        <w:ind w:left="7836" w:hanging="162"/>
      </w:pPr>
    </w:lvl>
  </w:abstractNum>
  <w:abstractNum w:abstractNumId="66" w15:restartNumberingAfterBreak="0">
    <w:nsid w:val="51A02C74"/>
    <w:multiLevelType w:val="multilevel"/>
    <w:tmpl w:val="5456DD8C"/>
    <w:lvl w:ilvl="0">
      <w:start w:val="1"/>
      <w:numFmt w:val="upperRoman"/>
      <w:lvlText w:val="%1"/>
      <w:lvlJc w:val="left"/>
      <w:pPr>
        <w:ind w:left="306" w:hanging="136"/>
      </w:pPr>
      <w:rPr>
        <w:rFonts w:ascii="Arial MT" w:eastAsia="Arial MT" w:hAnsi="Arial MT" w:cs="Arial MT"/>
        <w:sz w:val="24"/>
        <w:szCs w:val="24"/>
      </w:rPr>
    </w:lvl>
    <w:lvl w:ilvl="1">
      <w:start w:val="1"/>
      <w:numFmt w:val="bullet"/>
      <w:lvlText w:val="•"/>
      <w:lvlJc w:val="left"/>
      <w:pPr>
        <w:ind w:left="1242" w:hanging="136"/>
      </w:pPr>
    </w:lvl>
    <w:lvl w:ilvl="2">
      <w:start w:val="1"/>
      <w:numFmt w:val="bullet"/>
      <w:lvlText w:val="•"/>
      <w:lvlJc w:val="left"/>
      <w:pPr>
        <w:ind w:left="2184" w:hanging="136"/>
      </w:pPr>
    </w:lvl>
    <w:lvl w:ilvl="3">
      <w:start w:val="1"/>
      <w:numFmt w:val="bullet"/>
      <w:lvlText w:val="•"/>
      <w:lvlJc w:val="left"/>
      <w:pPr>
        <w:ind w:left="3126" w:hanging="136"/>
      </w:pPr>
    </w:lvl>
    <w:lvl w:ilvl="4">
      <w:start w:val="1"/>
      <w:numFmt w:val="bullet"/>
      <w:lvlText w:val="•"/>
      <w:lvlJc w:val="left"/>
      <w:pPr>
        <w:ind w:left="4068" w:hanging="136"/>
      </w:pPr>
    </w:lvl>
    <w:lvl w:ilvl="5">
      <w:start w:val="1"/>
      <w:numFmt w:val="bullet"/>
      <w:lvlText w:val="•"/>
      <w:lvlJc w:val="left"/>
      <w:pPr>
        <w:ind w:left="5010" w:hanging="136"/>
      </w:pPr>
    </w:lvl>
    <w:lvl w:ilvl="6">
      <w:start w:val="1"/>
      <w:numFmt w:val="bullet"/>
      <w:lvlText w:val="•"/>
      <w:lvlJc w:val="left"/>
      <w:pPr>
        <w:ind w:left="5952" w:hanging="136"/>
      </w:pPr>
    </w:lvl>
    <w:lvl w:ilvl="7">
      <w:start w:val="1"/>
      <w:numFmt w:val="bullet"/>
      <w:lvlText w:val="•"/>
      <w:lvlJc w:val="left"/>
      <w:pPr>
        <w:ind w:left="6894" w:hanging="136"/>
      </w:pPr>
    </w:lvl>
    <w:lvl w:ilvl="8">
      <w:start w:val="1"/>
      <w:numFmt w:val="bullet"/>
      <w:lvlText w:val="•"/>
      <w:lvlJc w:val="left"/>
      <w:pPr>
        <w:ind w:left="7836" w:hanging="136"/>
      </w:pPr>
    </w:lvl>
  </w:abstractNum>
  <w:abstractNum w:abstractNumId="67" w15:restartNumberingAfterBreak="0">
    <w:nsid w:val="52124AE0"/>
    <w:multiLevelType w:val="multilevel"/>
    <w:tmpl w:val="4FC0E240"/>
    <w:lvl w:ilvl="0">
      <w:start w:val="1"/>
      <w:numFmt w:val="bullet"/>
      <w:lvlText w:val="-"/>
      <w:lvlJc w:val="left"/>
      <w:pPr>
        <w:ind w:left="1700" w:hanging="150"/>
      </w:pPr>
      <w:rPr>
        <w:rFonts w:ascii="Arial MT" w:eastAsia="Arial MT" w:hAnsi="Arial MT" w:cs="Arial MT"/>
        <w:sz w:val="24"/>
        <w:szCs w:val="24"/>
      </w:rPr>
    </w:lvl>
    <w:lvl w:ilvl="1">
      <w:start w:val="1"/>
      <w:numFmt w:val="bullet"/>
      <w:lvlText w:val="•"/>
      <w:lvlJc w:val="left"/>
      <w:pPr>
        <w:ind w:left="1659" w:hanging="148"/>
      </w:pPr>
    </w:lvl>
    <w:lvl w:ilvl="2">
      <w:start w:val="1"/>
      <w:numFmt w:val="bullet"/>
      <w:lvlText w:val="•"/>
      <w:lvlJc w:val="left"/>
      <w:pPr>
        <w:ind w:left="2458" w:hanging="148"/>
      </w:pPr>
    </w:lvl>
    <w:lvl w:ilvl="3">
      <w:start w:val="1"/>
      <w:numFmt w:val="bullet"/>
      <w:lvlText w:val="•"/>
      <w:lvlJc w:val="left"/>
      <w:pPr>
        <w:ind w:left="3258" w:hanging="148"/>
      </w:pPr>
    </w:lvl>
    <w:lvl w:ilvl="4">
      <w:start w:val="1"/>
      <w:numFmt w:val="bullet"/>
      <w:lvlText w:val="•"/>
      <w:lvlJc w:val="left"/>
      <w:pPr>
        <w:ind w:left="4057" w:hanging="148"/>
      </w:pPr>
    </w:lvl>
    <w:lvl w:ilvl="5">
      <w:start w:val="1"/>
      <w:numFmt w:val="bullet"/>
      <w:lvlText w:val="•"/>
      <w:lvlJc w:val="left"/>
      <w:pPr>
        <w:ind w:left="4857" w:hanging="148"/>
      </w:pPr>
    </w:lvl>
    <w:lvl w:ilvl="6">
      <w:start w:val="1"/>
      <w:numFmt w:val="bullet"/>
      <w:lvlText w:val="•"/>
      <w:lvlJc w:val="left"/>
      <w:pPr>
        <w:ind w:left="5656" w:hanging="147"/>
      </w:pPr>
    </w:lvl>
    <w:lvl w:ilvl="7">
      <w:start w:val="1"/>
      <w:numFmt w:val="bullet"/>
      <w:lvlText w:val="•"/>
      <w:lvlJc w:val="left"/>
      <w:pPr>
        <w:ind w:left="6455" w:hanging="148"/>
      </w:pPr>
    </w:lvl>
    <w:lvl w:ilvl="8">
      <w:start w:val="1"/>
      <w:numFmt w:val="bullet"/>
      <w:lvlText w:val="•"/>
      <w:lvlJc w:val="left"/>
      <w:pPr>
        <w:ind w:left="7255" w:hanging="148"/>
      </w:pPr>
    </w:lvl>
  </w:abstractNum>
  <w:abstractNum w:abstractNumId="68" w15:restartNumberingAfterBreak="0">
    <w:nsid w:val="54836787"/>
    <w:multiLevelType w:val="multilevel"/>
    <w:tmpl w:val="0298FF7E"/>
    <w:lvl w:ilvl="0">
      <w:start w:val="1"/>
      <w:numFmt w:val="lowerLetter"/>
      <w:lvlText w:val="%1)"/>
      <w:lvlJc w:val="left"/>
      <w:pPr>
        <w:ind w:left="1288" w:hanging="359"/>
      </w:pPr>
      <w:rPr>
        <w:rFonts w:ascii="Times New Roman" w:eastAsia="Times New Roman" w:hAnsi="Times New Roman" w:cs="Times New Roman"/>
        <w:sz w:val="24"/>
        <w:szCs w:val="24"/>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69" w15:restartNumberingAfterBreak="0">
    <w:nsid w:val="573F43F5"/>
    <w:multiLevelType w:val="multilevel"/>
    <w:tmpl w:val="94E216D8"/>
    <w:lvl w:ilvl="0">
      <w:start w:val="1"/>
      <w:numFmt w:val="lowerLetter"/>
      <w:lvlText w:val="%1)"/>
      <w:lvlJc w:val="left"/>
      <w:pPr>
        <w:ind w:left="531" w:hanging="280"/>
      </w:pPr>
      <w:rPr>
        <w:rFonts w:ascii="Arial MT" w:eastAsia="Arial MT" w:hAnsi="Arial MT" w:cs="Arial MT"/>
        <w:sz w:val="24"/>
        <w:szCs w:val="24"/>
      </w:rPr>
    </w:lvl>
    <w:lvl w:ilvl="1">
      <w:start w:val="1"/>
      <w:numFmt w:val="bullet"/>
      <w:lvlText w:val="•"/>
      <w:lvlJc w:val="left"/>
      <w:pPr>
        <w:ind w:left="1365" w:hanging="280"/>
      </w:pPr>
    </w:lvl>
    <w:lvl w:ilvl="2">
      <w:start w:val="1"/>
      <w:numFmt w:val="bullet"/>
      <w:lvlText w:val="•"/>
      <w:lvlJc w:val="left"/>
      <w:pPr>
        <w:ind w:left="2191" w:hanging="280"/>
      </w:pPr>
    </w:lvl>
    <w:lvl w:ilvl="3">
      <w:start w:val="1"/>
      <w:numFmt w:val="bullet"/>
      <w:lvlText w:val="•"/>
      <w:lvlJc w:val="left"/>
      <w:pPr>
        <w:ind w:left="3017" w:hanging="280"/>
      </w:pPr>
    </w:lvl>
    <w:lvl w:ilvl="4">
      <w:start w:val="1"/>
      <w:numFmt w:val="bullet"/>
      <w:lvlText w:val="•"/>
      <w:lvlJc w:val="left"/>
      <w:pPr>
        <w:ind w:left="3843" w:hanging="280"/>
      </w:pPr>
    </w:lvl>
    <w:lvl w:ilvl="5">
      <w:start w:val="1"/>
      <w:numFmt w:val="bullet"/>
      <w:lvlText w:val="•"/>
      <w:lvlJc w:val="left"/>
      <w:pPr>
        <w:ind w:left="4669" w:hanging="280"/>
      </w:pPr>
    </w:lvl>
    <w:lvl w:ilvl="6">
      <w:start w:val="1"/>
      <w:numFmt w:val="bullet"/>
      <w:lvlText w:val="•"/>
      <w:lvlJc w:val="left"/>
      <w:pPr>
        <w:ind w:left="5495" w:hanging="280"/>
      </w:pPr>
    </w:lvl>
    <w:lvl w:ilvl="7">
      <w:start w:val="1"/>
      <w:numFmt w:val="bullet"/>
      <w:lvlText w:val="•"/>
      <w:lvlJc w:val="left"/>
      <w:pPr>
        <w:ind w:left="6321" w:hanging="280"/>
      </w:pPr>
    </w:lvl>
    <w:lvl w:ilvl="8">
      <w:start w:val="1"/>
      <w:numFmt w:val="bullet"/>
      <w:lvlText w:val="•"/>
      <w:lvlJc w:val="left"/>
      <w:pPr>
        <w:ind w:left="7147" w:hanging="280"/>
      </w:pPr>
    </w:lvl>
  </w:abstractNum>
  <w:abstractNum w:abstractNumId="70" w15:restartNumberingAfterBreak="0">
    <w:nsid w:val="5ACC170A"/>
    <w:multiLevelType w:val="multilevel"/>
    <w:tmpl w:val="260A918A"/>
    <w:lvl w:ilvl="0">
      <w:start w:val="1"/>
      <w:numFmt w:val="decimal"/>
      <w:lvlText w:val="%1."/>
      <w:lvlJc w:val="left"/>
      <w:pPr>
        <w:ind w:left="1440" w:hanging="268"/>
      </w:pPr>
      <w:rPr>
        <w:rFonts w:ascii="Arial MT" w:eastAsia="Arial MT" w:hAnsi="Arial MT" w:cs="Arial MT"/>
        <w:sz w:val="24"/>
        <w:szCs w:val="24"/>
      </w:rPr>
    </w:lvl>
    <w:lvl w:ilvl="1">
      <w:start w:val="1"/>
      <w:numFmt w:val="bullet"/>
      <w:lvlText w:val="•"/>
      <w:lvlJc w:val="left"/>
      <w:pPr>
        <w:ind w:left="2268" w:hanging="268"/>
      </w:pPr>
    </w:lvl>
    <w:lvl w:ilvl="2">
      <w:start w:val="1"/>
      <w:numFmt w:val="bullet"/>
      <w:lvlText w:val="•"/>
      <w:lvlJc w:val="left"/>
      <w:pPr>
        <w:ind w:left="3096" w:hanging="268"/>
      </w:pPr>
    </w:lvl>
    <w:lvl w:ilvl="3">
      <w:start w:val="1"/>
      <w:numFmt w:val="bullet"/>
      <w:lvlText w:val="•"/>
      <w:lvlJc w:val="left"/>
      <w:pPr>
        <w:ind w:left="3924" w:hanging="268"/>
      </w:pPr>
    </w:lvl>
    <w:lvl w:ilvl="4">
      <w:start w:val="1"/>
      <w:numFmt w:val="bullet"/>
      <w:lvlText w:val="•"/>
      <w:lvlJc w:val="left"/>
      <w:pPr>
        <w:ind w:left="4752" w:hanging="268"/>
      </w:pPr>
    </w:lvl>
    <w:lvl w:ilvl="5">
      <w:start w:val="1"/>
      <w:numFmt w:val="bullet"/>
      <w:lvlText w:val="•"/>
      <w:lvlJc w:val="left"/>
      <w:pPr>
        <w:ind w:left="5580" w:hanging="268"/>
      </w:pPr>
    </w:lvl>
    <w:lvl w:ilvl="6">
      <w:start w:val="1"/>
      <w:numFmt w:val="bullet"/>
      <w:lvlText w:val="•"/>
      <w:lvlJc w:val="left"/>
      <w:pPr>
        <w:ind w:left="6408" w:hanging="268"/>
      </w:pPr>
    </w:lvl>
    <w:lvl w:ilvl="7">
      <w:start w:val="1"/>
      <w:numFmt w:val="bullet"/>
      <w:lvlText w:val="•"/>
      <w:lvlJc w:val="left"/>
      <w:pPr>
        <w:ind w:left="7236" w:hanging="267"/>
      </w:pPr>
    </w:lvl>
    <w:lvl w:ilvl="8">
      <w:start w:val="1"/>
      <w:numFmt w:val="bullet"/>
      <w:lvlText w:val="•"/>
      <w:lvlJc w:val="left"/>
      <w:pPr>
        <w:ind w:left="8064" w:hanging="268"/>
      </w:pPr>
    </w:lvl>
  </w:abstractNum>
  <w:abstractNum w:abstractNumId="71" w15:restartNumberingAfterBreak="0">
    <w:nsid w:val="5B1914D9"/>
    <w:multiLevelType w:val="multilevel"/>
    <w:tmpl w:val="147AFDC2"/>
    <w:lvl w:ilvl="0">
      <w:start w:val="3"/>
      <w:numFmt w:val="upperRoman"/>
      <w:lvlText w:val="%1"/>
      <w:lvlJc w:val="left"/>
      <w:pPr>
        <w:ind w:left="1822" w:hanging="268"/>
      </w:pPr>
      <w:rPr>
        <w:rFonts w:ascii="Arial MT" w:eastAsia="Arial MT" w:hAnsi="Arial MT" w:cs="Arial MT"/>
        <w:sz w:val="24"/>
        <w:szCs w:val="24"/>
      </w:rPr>
    </w:lvl>
    <w:lvl w:ilvl="1">
      <w:start w:val="1"/>
      <w:numFmt w:val="bullet"/>
      <w:lvlText w:val="•"/>
      <w:lvlJc w:val="left"/>
      <w:pPr>
        <w:ind w:left="2610" w:hanging="268"/>
      </w:pPr>
    </w:lvl>
    <w:lvl w:ilvl="2">
      <w:start w:val="1"/>
      <w:numFmt w:val="bullet"/>
      <w:lvlText w:val="•"/>
      <w:lvlJc w:val="left"/>
      <w:pPr>
        <w:ind w:left="3400" w:hanging="268"/>
      </w:pPr>
    </w:lvl>
    <w:lvl w:ilvl="3">
      <w:start w:val="1"/>
      <w:numFmt w:val="bullet"/>
      <w:lvlText w:val="•"/>
      <w:lvlJc w:val="left"/>
      <w:pPr>
        <w:ind w:left="4190" w:hanging="268"/>
      </w:pPr>
    </w:lvl>
    <w:lvl w:ilvl="4">
      <w:start w:val="1"/>
      <w:numFmt w:val="bullet"/>
      <w:lvlText w:val="•"/>
      <w:lvlJc w:val="left"/>
      <w:pPr>
        <w:ind w:left="4980" w:hanging="268"/>
      </w:pPr>
    </w:lvl>
    <w:lvl w:ilvl="5">
      <w:start w:val="1"/>
      <w:numFmt w:val="bullet"/>
      <w:lvlText w:val="•"/>
      <w:lvlJc w:val="left"/>
      <w:pPr>
        <w:ind w:left="5770" w:hanging="268"/>
      </w:pPr>
    </w:lvl>
    <w:lvl w:ilvl="6">
      <w:start w:val="1"/>
      <w:numFmt w:val="bullet"/>
      <w:lvlText w:val="•"/>
      <w:lvlJc w:val="left"/>
      <w:pPr>
        <w:ind w:left="6560" w:hanging="268"/>
      </w:pPr>
    </w:lvl>
    <w:lvl w:ilvl="7">
      <w:start w:val="1"/>
      <w:numFmt w:val="bullet"/>
      <w:lvlText w:val="•"/>
      <w:lvlJc w:val="left"/>
      <w:pPr>
        <w:ind w:left="7350" w:hanging="268"/>
      </w:pPr>
    </w:lvl>
    <w:lvl w:ilvl="8">
      <w:start w:val="1"/>
      <w:numFmt w:val="bullet"/>
      <w:lvlText w:val="•"/>
      <w:lvlJc w:val="left"/>
      <w:pPr>
        <w:ind w:left="8140" w:hanging="268"/>
      </w:pPr>
    </w:lvl>
  </w:abstractNum>
  <w:abstractNum w:abstractNumId="72" w15:restartNumberingAfterBreak="0">
    <w:nsid w:val="5C405F01"/>
    <w:multiLevelType w:val="multilevel"/>
    <w:tmpl w:val="E88AA4EE"/>
    <w:lvl w:ilvl="0">
      <w:start w:val="1"/>
      <w:numFmt w:val="lowerLetter"/>
      <w:lvlText w:val="%1)"/>
      <w:lvlJc w:val="left"/>
      <w:pPr>
        <w:ind w:left="1288" w:hanging="359"/>
      </w:pPr>
    </w:lvl>
    <w:lvl w:ilvl="1">
      <w:start w:val="1"/>
      <w:numFmt w:val="lowerLetter"/>
      <w:lvlText w:val="%2)"/>
      <w:lvlJc w:val="left"/>
      <w:pPr>
        <w:ind w:left="1532" w:hanging="360"/>
      </w:pPr>
      <w:rPr>
        <w:rFonts w:ascii="Arial MT" w:eastAsia="Arial MT" w:hAnsi="Arial MT" w:cs="Arial MT"/>
        <w:sz w:val="24"/>
        <w:szCs w:val="24"/>
      </w:rPr>
    </w:lvl>
    <w:lvl w:ilvl="2">
      <w:start w:val="1"/>
      <w:numFmt w:val="bullet"/>
      <w:lvlText w:val="•"/>
      <w:lvlJc w:val="left"/>
      <w:pPr>
        <w:ind w:left="2448" w:hanging="360"/>
      </w:pPr>
    </w:lvl>
    <w:lvl w:ilvl="3">
      <w:start w:val="1"/>
      <w:numFmt w:val="bullet"/>
      <w:lvlText w:val="•"/>
      <w:lvlJc w:val="left"/>
      <w:pPr>
        <w:ind w:left="3357" w:hanging="360"/>
      </w:pPr>
    </w:lvl>
    <w:lvl w:ilvl="4">
      <w:start w:val="1"/>
      <w:numFmt w:val="bullet"/>
      <w:lvlText w:val="•"/>
      <w:lvlJc w:val="left"/>
      <w:pPr>
        <w:ind w:left="4266" w:hanging="360"/>
      </w:pPr>
    </w:lvl>
    <w:lvl w:ilvl="5">
      <w:start w:val="1"/>
      <w:numFmt w:val="bullet"/>
      <w:lvlText w:val="•"/>
      <w:lvlJc w:val="left"/>
      <w:pPr>
        <w:ind w:left="5175" w:hanging="360"/>
      </w:pPr>
    </w:lvl>
    <w:lvl w:ilvl="6">
      <w:start w:val="1"/>
      <w:numFmt w:val="bullet"/>
      <w:lvlText w:val="•"/>
      <w:lvlJc w:val="left"/>
      <w:pPr>
        <w:ind w:left="6084" w:hanging="360"/>
      </w:pPr>
    </w:lvl>
    <w:lvl w:ilvl="7">
      <w:start w:val="1"/>
      <w:numFmt w:val="bullet"/>
      <w:lvlText w:val="•"/>
      <w:lvlJc w:val="left"/>
      <w:pPr>
        <w:ind w:left="6993" w:hanging="360"/>
      </w:pPr>
    </w:lvl>
    <w:lvl w:ilvl="8">
      <w:start w:val="1"/>
      <w:numFmt w:val="bullet"/>
      <w:lvlText w:val="•"/>
      <w:lvlJc w:val="left"/>
      <w:pPr>
        <w:ind w:left="7902" w:hanging="360"/>
      </w:pPr>
    </w:lvl>
  </w:abstractNum>
  <w:abstractNum w:abstractNumId="73" w15:restartNumberingAfterBreak="0">
    <w:nsid w:val="5F4A64DC"/>
    <w:multiLevelType w:val="multilevel"/>
    <w:tmpl w:val="26723716"/>
    <w:lvl w:ilvl="0">
      <w:start w:val="1"/>
      <w:numFmt w:val="upperRoman"/>
      <w:lvlText w:val="%1"/>
      <w:lvlJc w:val="left"/>
      <w:pPr>
        <w:ind w:left="306" w:hanging="170"/>
      </w:pPr>
      <w:rPr>
        <w:rFonts w:ascii="Arial MT" w:eastAsia="Arial MT" w:hAnsi="Arial MT" w:cs="Arial MT"/>
        <w:sz w:val="24"/>
        <w:szCs w:val="24"/>
      </w:rPr>
    </w:lvl>
    <w:lvl w:ilvl="1">
      <w:start w:val="1"/>
      <w:numFmt w:val="bullet"/>
      <w:lvlText w:val="•"/>
      <w:lvlJc w:val="left"/>
      <w:pPr>
        <w:ind w:left="1242" w:hanging="170"/>
      </w:pPr>
    </w:lvl>
    <w:lvl w:ilvl="2">
      <w:start w:val="1"/>
      <w:numFmt w:val="bullet"/>
      <w:lvlText w:val="•"/>
      <w:lvlJc w:val="left"/>
      <w:pPr>
        <w:ind w:left="2184" w:hanging="170"/>
      </w:pPr>
    </w:lvl>
    <w:lvl w:ilvl="3">
      <w:start w:val="1"/>
      <w:numFmt w:val="bullet"/>
      <w:lvlText w:val="•"/>
      <w:lvlJc w:val="left"/>
      <w:pPr>
        <w:ind w:left="3126" w:hanging="170"/>
      </w:pPr>
    </w:lvl>
    <w:lvl w:ilvl="4">
      <w:start w:val="1"/>
      <w:numFmt w:val="bullet"/>
      <w:lvlText w:val="•"/>
      <w:lvlJc w:val="left"/>
      <w:pPr>
        <w:ind w:left="4068" w:hanging="170"/>
      </w:pPr>
    </w:lvl>
    <w:lvl w:ilvl="5">
      <w:start w:val="1"/>
      <w:numFmt w:val="bullet"/>
      <w:lvlText w:val="•"/>
      <w:lvlJc w:val="left"/>
      <w:pPr>
        <w:ind w:left="5010" w:hanging="170"/>
      </w:pPr>
    </w:lvl>
    <w:lvl w:ilvl="6">
      <w:start w:val="1"/>
      <w:numFmt w:val="bullet"/>
      <w:lvlText w:val="•"/>
      <w:lvlJc w:val="left"/>
      <w:pPr>
        <w:ind w:left="5952" w:hanging="170"/>
      </w:pPr>
    </w:lvl>
    <w:lvl w:ilvl="7">
      <w:start w:val="1"/>
      <w:numFmt w:val="bullet"/>
      <w:lvlText w:val="•"/>
      <w:lvlJc w:val="left"/>
      <w:pPr>
        <w:ind w:left="6894" w:hanging="170"/>
      </w:pPr>
    </w:lvl>
    <w:lvl w:ilvl="8">
      <w:start w:val="1"/>
      <w:numFmt w:val="bullet"/>
      <w:lvlText w:val="•"/>
      <w:lvlJc w:val="left"/>
      <w:pPr>
        <w:ind w:left="7836" w:hanging="170"/>
      </w:pPr>
    </w:lvl>
  </w:abstractNum>
  <w:abstractNum w:abstractNumId="74" w15:restartNumberingAfterBreak="0">
    <w:nsid w:val="60027D7B"/>
    <w:multiLevelType w:val="multilevel"/>
    <w:tmpl w:val="71DEB576"/>
    <w:lvl w:ilvl="0">
      <w:start w:val="1"/>
      <w:numFmt w:val="lowerLetter"/>
      <w:lvlText w:val="%1)"/>
      <w:lvlJc w:val="left"/>
      <w:pPr>
        <w:ind w:left="1288" w:hanging="359"/>
      </w:pPr>
      <w:rPr>
        <w:rFonts w:ascii="Arial" w:eastAsia="Arial" w:hAnsi="Arial" w:cs="Arial"/>
        <w:b w:val="0"/>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75" w15:restartNumberingAfterBreak="0">
    <w:nsid w:val="60F55AE2"/>
    <w:multiLevelType w:val="multilevel"/>
    <w:tmpl w:val="AEA43E62"/>
    <w:lvl w:ilvl="0">
      <w:start w:val="1"/>
      <w:numFmt w:val="lowerLetter"/>
      <w:lvlText w:val="%1)"/>
      <w:lvlJc w:val="left"/>
      <w:pPr>
        <w:ind w:left="1578" w:hanging="405"/>
      </w:pPr>
      <w:rPr>
        <w:strike w:val="0"/>
        <w:color w:val="000000"/>
      </w:rPr>
    </w:lvl>
    <w:lvl w:ilvl="1">
      <w:start w:val="1"/>
      <w:numFmt w:val="bullet"/>
      <w:lvlText w:val="•"/>
      <w:lvlJc w:val="left"/>
      <w:pPr>
        <w:ind w:left="2394" w:hanging="406"/>
      </w:pPr>
    </w:lvl>
    <w:lvl w:ilvl="2">
      <w:start w:val="1"/>
      <w:numFmt w:val="bullet"/>
      <w:lvlText w:val="•"/>
      <w:lvlJc w:val="left"/>
      <w:pPr>
        <w:ind w:left="3208" w:hanging="406"/>
      </w:pPr>
    </w:lvl>
    <w:lvl w:ilvl="3">
      <w:start w:val="1"/>
      <w:numFmt w:val="bullet"/>
      <w:lvlText w:val="•"/>
      <w:lvlJc w:val="left"/>
      <w:pPr>
        <w:ind w:left="4022" w:hanging="406"/>
      </w:pPr>
    </w:lvl>
    <w:lvl w:ilvl="4">
      <w:start w:val="1"/>
      <w:numFmt w:val="bullet"/>
      <w:lvlText w:val="•"/>
      <w:lvlJc w:val="left"/>
      <w:pPr>
        <w:ind w:left="4836" w:hanging="406"/>
      </w:pPr>
    </w:lvl>
    <w:lvl w:ilvl="5">
      <w:start w:val="1"/>
      <w:numFmt w:val="bullet"/>
      <w:lvlText w:val="•"/>
      <w:lvlJc w:val="left"/>
      <w:pPr>
        <w:ind w:left="5650" w:hanging="406"/>
      </w:pPr>
    </w:lvl>
    <w:lvl w:ilvl="6">
      <w:start w:val="1"/>
      <w:numFmt w:val="bullet"/>
      <w:lvlText w:val="•"/>
      <w:lvlJc w:val="left"/>
      <w:pPr>
        <w:ind w:left="6464" w:hanging="406"/>
      </w:pPr>
    </w:lvl>
    <w:lvl w:ilvl="7">
      <w:start w:val="1"/>
      <w:numFmt w:val="bullet"/>
      <w:lvlText w:val="•"/>
      <w:lvlJc w:val="left"/>
      <w:pPr>
        <w:ind w:left="7278" w:hanging="406"/>
      </w:pPr>
    </w:lvl>
    <w:lvl w:ilvl="8">
      <w:start w:val="1"/>
      <w:numFmt w:val="bullet"/>
      <w:lvlText w:val="•"/>
      <w:lvlJc w:val="left"/>
      <w:pPr>
        <w:ind w:left="8092" w:hanging="406"/>
      </w:pPr>
    </w:lvl>
  </w:abstractNum>
  <w:abstractNum w:abstractNumId="76" w15:restartNumberingAfterBreak="0">
    <w:nsid w:val="619D066A"/>
    <w:multiLevelType w:val="multilevel"/>
    <w:tmpl w:val="8248793C"/>
    <w:lvl w:ilvl="0">
      <w:start w:val="1"/>
      <w:numFmt w:val="lowerLetter"/>
      <w:lvlText w:val="%1)"/>
      <w:lvlJc w:val="left"/>
      <w:pPr>
        <w:ind w:left="1288" w:hanging="359"/>
      </w:pPr>
      <w:rPr>
        <w:rFonts w:ascii="Arial MT" w:eastAsia="Arial MT" w:hAnsi="Arial MT" w:cs="Arial MT"/>
        <w:sz w:val="24"/>
        <w:szCs w:val="24"/>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77" w15:restartNumberingAfterBreak="0">
    <w:nsid w:val="623A12E7"/>
    <w:multiLevelType w:val="multilevel"/>
    <w:tmpl w:val="B5F2ABF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8" w15:restartNumberingAfterBreak="0">
    <w:nsid w:val="62D85352"/>
    <w:multiLevelType w:val="multilevel"/>
    <w:tmpl w:val="50F88E50"/>
    <w:lvl w:ilvl="0">
      <w:start w:val="1"/>
      <w:numFmt w:val="lowerLetter"/>
      <w:lvlText w:val="%1)"/>
      <w:lvlJc w:val="left"/>
      <w:pPr>
        <w:ind w:left="306" w:hanging="302"/>
      </w:pPr>
      <w:rPr>
        <w:rFonts w:ascii="Arial MT" w:eastAsia="Arial MT" w:hAnsi="Arial MT" w:cs="Arial MT"/>
        <w:sz w:val="24"/>
        <w:szCs w:val="24"/>
      </w:rPr>
    </w:lvl>
    <w:lvl w:ilvl="1">
      <w:start w:val="1"/>
      <w:numFmt w:val="bullet"/>
      <w:lvlText w:val="•"/>
      <w:lvlJc w:val="left"/>
      <w:pPr>
        <w:ind w:left="1242" w:hanging="302"/>
      </w:pPr>
    </w:lvl>
    <w:lvl w:ilvl="2">
      <w:start w:val="1"/>
      <w:numFmt w:val="bullet"/>
      <w:lvlText w:val="•"/>
      <w:lvlJc w:val="left"/>
      <w:pPr>
        <w:ind w:left="2184" w:hanging="301"/>
      </w:pPr>
    </w:lvl>
    <w:lvl w:ilvl="3">
      <w:start w:val="1"/>
      <w:numFmt w:val="bullet"/>
      <w:lvlText w:val="•"/>
      <w:lvlJc w:val="left"/>
      <w:pPr>
        <w:ind w:left="3126" w:hanging="301"/>
      </w:pPr>
    </w:lvl>
    <w:lvl w:ilvl="4">
      <w:start w:val="1"/>
      <w:numFmt w:val="bullet"/>
      <w:lvlText w:val="•"/>
      <w:lvlJc w:val="left"/>
      <w:pPr>
        <w:ind w:left="4068" w:hanging="302"/>
      </w:pPr>
    </w:lvl>
    <w:lvl w:ilvl="5">
      <w:start w:val="1"/>
      <w:numFmt w:val="bullet"/>
      <w:lvlText w:val="•"/>
      <w:lvlJc w:val="left"/>
      <w:pPr>
        <w:ind w:left="5010" w:hanging="302"/>
      </w:pPr>
    </w:lvl>
    <w:lvl w:ilvl="6">
      <w:start w:val="1"/>
      <w:numFmt w:val="bullet"/>
      <w:lvlText w:val="•"/>
      <w:lvlJc w:val="left"/>
      <w:pPr>
        <w:ind w:left="5952" w:hanging="302"/>
      </w:pPr>
    </w:lvl>
    <w:lvl w:ilvl="7">
      <w:start w:val="1"/>
      <w:numFmt w:val="bullet"/>
      <w:lvlText w:val="•"/>
      <w:lvlJc w:val="left"/>
      <w:pPr>
        <w:ind w:left="6894" w:hanging="302"/>
      </w:pPr>
    </w:lvl>
    <w:lvl w:ilvl="8">
      <w:start w:val="1"/>
      <w:numFmt w:val="bullet"/>
      <w:lvlText w:val="•"/>
      <w:lvlJc w:val="left"/>
      <w:pPr>
        <w:ind w:left="7836" w:hanging="302"/>
      </w:pPr>
    </w:lvl>
  </w:abstractNum>
  <w:abstractNum w:abstractNumId="79" w15:restartNumberingAfterBreak="0">
    <w:nsid w:val="63F150DA"/>
    <w:multiLevelType w:val="multilevel"/>
    <w:tmpl w:val="FCA4C9B8"/>
    <w:lvl w:ilvl="0">
      <w:start w:val="1"/>
      <w:numFmt w:val="lowerLetter"/>
      <w:lvlText w:val="%1)"/>
      <w:lvlJc w:val="left"/>
      <w:pPr>
        <w:ind w:left="1452" w:hanging="280"/>
      </w:pPr>
      <w:rPr>
        <w:rFonts w:ascii="Arial MT" w:eastAsia="Arial MT" w:hAnsi="Arial MT" w:cs="Arial MT"/>
        <w:sz w:val="24"/>
        <w:szCs w:val="24"/>
      </w:rPr>
    </w:lvl>
    <w:lvl w:ilvl="1">
      <w:start w:val="1"/>
      <w:numFmt w:val="upperRoman"/>
      <w:lvlText w:val="%2"/>
      <w:lvlJc w:val="left"/>
      <w:pPr>
        <w:ind w:left="1133" w:firstLine="0"/>
      </w:pPr>
      <w:rPr>
        <w:rFonts w:ascii="Arial MT" w:eastAsia="Arial MT" w:hAnsi="Arial MT" w:cs="Arial MT"/>
        <w:sz w:val="24"/>
        <w:szCs w:val="24"/>
      </w:rPr>
    </w:lvl>
    <w:lvl w:ilvl="2">
      <w:start w:val="1"/>
      <w:numFmt w:val="bullet"/>
      <w:lvlText w:val="•"/>
      <w:lvlJc w:val="left"/>
      <w:pPr>
        <w:ind w:left="2377" w:hanging="134"/>
      </w:pPr>
    </w:lvl>
    <w:lvl w:ilvl="3">
      <w:start w:val="1"/>
      <w:numFmt w:val="bullet"/>
      <w:lvlText w:val="•"/>
      <w:lvlJc w:val="left"/>
      <w:pPr>
        <w:ind w:left="3295" w:hanging="134"/>
      </w:pPr>
    </w:lvl>
    <w:lvl w:ilvl="4">
      <w:start w:val="1"/>
      <w:numFmt w:val="bullet"/>
      <w:lvlText w:val="•"/>
      <w:lvlJc w:val="left"/>
      <w:pPr>
        <w:ind w:left="4213" w:hanging="133"/>
      </w:pPr>
    </w:lvl>
    <w:lvl w:ilvl="5">
      <w:start w:val="1"/>
      <w:numFmt w:val="bullet"/>
      <w:lvlText w:val="•"/>
      <w:lvlJc w:val="left"/>
      <w:pPr>
        <w:ind w:left="5131" w:hanging="134"/>
      </w:pPr>
    </w:lvl>
    <w:lvl w:ilvl="6">
      <w:start w:val="1"/>
      <w:numFmt w:val="bullet"/>
      <w:lvlText w:val="•"/>
      <w:lvlJc w:val="left"/>
      <w:pPr>
        <w:ind w:left="6048" w:hanging="134"/>
      </w:pPr>
    </w:lvl>
    <w:lvl w:ilvl="7">
      <w:start w:val="1"/>
      <w:numFmt w:val="bullet"/>
      <w:lvlText w:val="•"/>
      <w:lvlJc w:val="left"/>
      <w:pPr>
        <w:ind w:left="6966" w:hanging="134"/>
      </w:pPr>
    </w:lvl>
    <w:lvl w:ilvl="8">
      <w:start w:val="1"/>
      <w:numFmt w:val="bullet"/>
      <w:lvlText w:val="•"/>
      <w:lvlJc w:val="left"/>
      <w:pPr>
        <w:ind w:left="7884" w:hanging="134"/>
      </w:pPr>
    </w:lvl>
  </w:abstractNum>
  <w:abstractNum w:abstractNumId="80" w15:restartNumberingAfterBreak="0">
    <w:nsid w:val="64252FF3"/>
    <w:multiLevelType w:val="multilevel"/>
    <w:tmpl w:val="739216A8"/>
    <w:lvl w:ilvl="0">
      <w:start w:val="1"/>
      <w:numFmt w:val="lowerLetter"/>
      <w:lvlText w:val="%1)"/>
      <w:lvlJc w:val="left"/>
      <w:pPr>
        <w:ind w:left="708"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1" w15:restartNumberingAfterBreak="0">
    <w:nsid w:val="65AB1CF8"/>
    <w:multiLevelType w:val="multilevel"/>
    <w:tmpl w:val="FE9AE3D8"/>
    <w:lvl w:ilvl="0">
      <w:start w:val="1"/>
      <w:numFmt w:val="lowerLetter"/>
      <w:lvlText w:val="%1)"/>
      <w:lvlJc w:val="left"/>
      <w:pPr>
        <w:ind w:left="331" w:hanging="47"/>
      </w:pPr>
      <w:rPr>
        <w:rFonts w:ascii="Arial MT" w:eastAsia="Arial MT" w:hAnsi="Arial MT" w:cs="Arial MT"/>
        <w:sz w:val="24"/>
        <w:szCs w:val="24"/>
      </w:rPr>
    </w:lvl>
    <w:lvl w:ilvl="1">
      <w:start w:val="1"/>
      <w:numFmt w:val="bullet"/>
      <w:lvlText w:val="•"/>
      <w:lvlJc w:val="left"/>
      <w:pPr>
        <w:ind w:left="1157" w:hanging="360"/>
      </w:pPr>
    </w:lvl>
    <w:lvl w:ilvl="2">
      <w:start w:val="1"/>
      <w:numFmt w:val="bullet"/>
      <w:lvlText w:val="•"/>
      <w:lvlJc w:val="left"/>
      <w:pPr>
        <w:ind w:left="1975" w:hanging="360"/>
      </w:pPr>
    </w:lvl>
    <w:lvl w:ilvl="3">
      <w:start w:val="1"/>
      <w:numFmt w:val="bullet"/>
      <w:lvlText w:val="•"/>
      <w:lvlJc w:val="left"/>
      <w:pPr>
        <w:ind w:left="2793" w:hanging="360"/>
      </w:pPr>
    </w:lvl>
    <w:lvl w:ilvl="4">
      <w:start w:val="1"/>
      <w:numFmt w:val="bullet"/>
      <w:lvlText w:val="•"/>
      <w:lvlJc w:val="left"/>
      <w:pPr>
        <w:ind w:left="3611" w:hanging="360"/>
      </w:pPr>
    </w:lvl>
    <w:lvl w:ilvl="5">
      <w:start w:val="1"/>
      <w:numFmt w:val="bullet"/>
      <w:lvlText w:val="•"/>
      <w:lvlJc w:val="left"/>
      <w:pPr>
        <w:ind w:left="4429" w:hanging="360"/>
      </w:pPr>
    </w:lvl>
    <w:lvl w:ilvl="6">
      <w:start w:val="1"/>
      <w:numFmt w:val="bullet"/>
      <w:lvlText w:val="•"/>
      <w:lvlJc w:val="left"/>
      <w:pPr>
        <w:ind w:left="5247" w:hanging="360"/>
      </w:pPr>
    </w:lvl>
    <w:lvl w:ilvl="7">
      <w:start w:val="1"/>
      <w:numFmt w:val="bullet"/>
      <w:lvlText w:val="•"/>
      <w:lvlJc w:val="left"/>
      <w:pPr>
        <w:ind w:left="6065" w:hanging="360"/>
      </w:pPr>
    </w:lvl>
    <w:lvl w:ilvl="8">
      <w:start w:val="1"/>
      <w:numFmt w:val="bullet"/>
      <w:lvlText w:val="•"/>
      <w:lvlJc w:val="left"/>
      <w:pPr>
        <w:ind w:left="6883" w:hanging="360"/>
      </w:pPr>
    </w:lvl>
  </w:abstractNum>
  <w:abstractNum w:abstractNumId="82" w15:restartNumberingAfterBreak="0">
    <w:nsid w:val="65CC085A"/>
    <w:multiLevelType w:val="multilevel"/>
    <w:tmpl w:val="457E5DA2"/>
    <w:lvl w:ilvl="0">
      <w:start w:val="5"/>
      <w:numFmt w:val="upperRoman"/>
      <w:lvlText w:val="%1"/>
      <w:lvlJc w:val="left"/>
      <w:pPr>
        <w:ind w:left="1424" w:hanging="252"/>
      </w:pPr>
      <w:rPr>
        <w:rFonts w:ascii="Arial MT" w:eastAsia="Arial MT" w:hAnsi="Arial MT" w:cs="Arial MT"/>
        <w:sz w:val="24"/>
        <w:szCs w:val="24"/>
      </w:rPr>
    </w:lvl>
    <w:lvl w:ilvl="1">
      <w:start w:val="1"/>
      <w:numFmt w:val="bullet"/>
      <w:lvlText w:val="•"/>
      <w:lvlJc w:val="left"/>
      <w:pPr>
        <w:ind w:left="2250" w:hanging="252"/>
      </w:pPr>
    </w:lvl>
    <w:lvl w:ilvl="2">
      <w:start w:val="1"/>
      <w:numFmt w:val="bullet"/>
      <w:lvlText w:val="•"/>
      <w:lvlJc w:val="left"/>
      <w:pPr>
        <w:ind w:left="3080" w:hanging="252"/>
      </w:pPr>
    </w:lvl>
    <w:lvl w:ilvl="3">
      <w:start w:val="1"/>
      <w:numFmt w:val="bullet"/>
      <w:lvlText w:val="•"/>
      <w:lvlJc w:val="left"/>
      <w:pPr>
        <w:ind w:left="3910" w:hanging="252"/>
      </w:pPr>
    </w:lvl>
    <w:lvl w:ilvl="4">
      <w:start w:val="1"/>
      <w:numFmt w:val="bullet"/>
      <w:lvlText w:val="•"/>
      <w:lvlJc w:val="left"/>
      <w:pPr>
        <w:ind w:left="4740" w:hanging="252"/>
      </w:pPr>
    </w:lvl>
    <w:lvl w:ilvl="5">
      <w:start w:val="1"/>
      <w:numFmt w:val="bullet"/>
      <w:lvlText w:val="•"/>
      <w:lvlJc w:val="left"/>
      <w:pPr>
        <w:ind w:left="5570" w:hanging="252"/>
      </w:pPr>
    </w:lvl>
    <w:lvl w:ilvl="6">
      <w:start w:val="1"/>
      <w:numFmt w:val="bullet"/>
      <w:lvlText w:val="•"/>
      <w:lvlJc w:val="left"/>
      <w:pPr>
        <w:ind w:left="6400" w:hanging="252"/>
      </w:pPr>
    </w:lvl>
    <w:lvl w:ilvl="7">
      <w:start w:val="1"/>
      <w:numFmt w:val="bullet"/>
      <w:lvlText w:val="•"/>
      <w:lvlJc w:val="left"/>
      <w:pPr>
        <w:ind w:left="7230" w:hanging="252"/>
      </w:pPr>
    </w:lvl>
    <w:lvl w:ilvl="8">
      <w:start w:val="1"/>
      <w:numFmt w:val="bullet"/>
      <w:lvlText w:val="•"/>
      <w:lvlJc w:val="left"/>
      <w:pPr>
        <w:ind w:left="8060" w:hanging="252"/>
      </w:pPr>
    </w:lvl>
  </w:abstractNum>
  <w:abstractNum w:abstractNumId="83" w15:restartNumberingAfterBreak="0">
    <w:nsid w:val="67E75FA0"/>
    <w:multiLevelType w:val="multilevel"/>
    <w:tmpl w:val="B2FAC23C"/>
    <w:lvl w:ilvl="0">
      <w:start w:val="1"/>
      <w:numFmt w:val="upperRoman"/>
      <w:lvlText w:val="%1"/>
      <w:lvlJc w:val="left"/>
      <w:pPr>
        <w:ind w:left="1306" w:hanging="134"/>
      </w:pPr>
      <w:rPr>
        <w:rFonts w:ascii="Arial MT" w:eastAsia="Arial MT" w:hAnsi="Arial MT" w:cs="Arial MT"/>
        <w:sz w:val="24"/>
        <w:szCs w:val="24"/>
      </w:rPr>
    </w:lvl>
    <w:lvl w:ilvl="1">
      <w:start w:val="2"/>
      <w:numFmt w:val="upperRoman"/>
      <w:lvlText w:val="%2"/>
      <w:lvlJc w:val="left"/>
      <w:pPr>
        <w:ind w:left="1832" w:hanging="278"/>
      </w:pPr>
      <w:rPr>
        <w:rFonts w:ascii="Arial MT" w:eastAsia="Arial MT" w:hAnsi="Arial MT" w:cs="Arial MT"/>
        <w:sz w:val="24"/>
        <w:szCs w:val="24"/>
      </w:rPr>
    </w:lvl>
    <w:lvl w:ilvl="2">
      <w:start w:val="1"/>
      <w:numFmt w:val="bullet"/>
      <w:lvlText w:val="•"/>
      <w:lvlJc w:val="left"/>
      <w:pPr>
        <w:ind w:left="2715" w:hanging="278"/>
      </w:pPr>
    </w:lvl>
    <w:lvl w:ilvl="3">
      <w:start w:val="1"/>
      <w:numFmt w:val="bullet"/>
      <w:lvlText w:val="•"/>
      <w:lvlJc w:val="left"/>
      <w:pPr>
        <w:ind w:left="3591" w:hanging="278"/>
      </w:pPr>
    </w:lvl>
    <w:lvl w:ilvl="4">
      <w:start w:val="1"/>
      <w:numFmt w:val="bullet"/>
      <w:lvlText w:val="•"/>
      <w:lvlJc w:val="left"/>
      <w:pPr>
        <w:ind w:left="4466" w:hanging="278"/>
      </w:pPr>
    </w:lvl>
    <w:lvl w:ilvl="5">
      <w:start w:val="1"/>
      <w:numFmt w:val="bullet"/>
      <w:lvlText w:val="•"/>
      <w:lvlJc w:val="left"/>
      <w:pPr>
        <w:ind w:left="5342" w:hanging="278"/>
      </w:pPr>
    </w:lvl>
    <w:lvl w:ilvl="6">
      <w:start w:val="1"/>
      <w:numFmt w:val="bullet"/>
      <w:lvlText w:val="•"/>
      <w:lvlJc w:val="left"/>
      <w:pPr>
        <w:ind w:left="6217" w:hanging="277"/>
      </w:pPr>
    </w:lvl>
    <w:lvl w:ilvl="7">
      <w:start w:val="1"/>
      <w:numFmt w:val="bullet"/>
      <w:lvlText w:val="•"/>
      <w:lvlJc w:val="left"/>
      <w:pPr>
        <w:ind w:left="7093" w:hanging="278"/>
      </w:pPr>
    </w:lvl>
    <w:lvl w:ilvl="8">
      <w:start w:val="1"/>
      <w:numFmt w:val="bullet"/>
      <w:lvlText w:val="•"/>
      <w:lvlJc w:val="left"/>
      <w:pPr>
        <w:ind w:left="7968" w:hanging="278"/>
      </w:pPr>
    </w:lvl>
  </w:abstractNum>
  <w:abstractNum w:abstractNumId="84" w15:restartNumberingAfterBreak="0">
    <w:nsid w:val="691A5AFC"/>
    <w:multiLevelType w:val="multilevel"/>
    <w:tmpl w:val="93F22C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 w15:restartNumberingAfterBreak="0">
    <w:nsid w:val="69ED6505"/>
    <w:multiLevelType w:val="multilevel"/>
    <w:tmpl w:val="91980050"/>
    <w:lvl w:ilvl="0">
      <w:start w:val="1"/>
      <w:numFmt w:val="upperRoman"/>
      <w:lvlText w:val="%1"/>
      <w:lvlJc w:val="left"/>
      <w:pPr>
        <w:ind w:left="1275" w:firstLine="0"/>
      </w:pPr>
      <w:rPr>
        <w:rFonts w:ascii="Arial MT" w:eastAsia="Arial MT" w:hAnsi="Arial MT" w:cs="Arial MT"/>
        <w:sz w:val="24"/>
        <w:szCs w:val="24"/>
      </w:rPr>
    </w:lvl>
    <w:lvl w:ilvl="1">
      <w:start w:val="1"/>
      <w:numFmt w:val="bullet"/>
      <w:lvlText w:val="-"/>
      <w:lvlJc w:val="left"/>
      <w:pPr>
        <w:ind w:left="1702" w:hanging="148"/>
      </w:pPr>
      <w:rPr>
        <w:rFonts w:ascii="Arial MT" w:eastAsia="Arial MT" w:hAnsi="Arial MT" w:cs="Arial MT"/>
        <w:sz w:val="24"/>
        <w:szCs w:val="24"/>
      </w:rPr>
    </w:lvl>
    <w:lvl w:ilvl="2">
      <w:start w:val="1"/>
      <w:numFmt w:val="bullet"/>
      <w:lvlText w:val="•"/>
      <w:lvlJc w:val="left"/>
      <w:pPr>
        <w:ind w:left="1720" w:hanging="148"/>
      </w:pPr>
    </w:lvl>
    <w:lvl w:ilvl="3">
      <w:start w:val="1"/>
      <w:numFmt w:val="bullet"/>
      <w:lvlText w:val="•"/>
      <w:lvlJc w:val="left"/>
      <w:pPr>
        <w:ind w:left="2720" w:hanging="148"/>
      </w:pPr>
    </w:lvl>
    <w:lvl w:ilvl="4">
      <w:start w:val="1"/>
      <w:numFmt w:val="bullet"/>
      <w:lvlText w:val="•"/>
      <w:lvlJc w:val="left"/>
      <w:pPr>
        <w:ind w:left="3720" w:hanging="148"/>
      </w:pPr>
    </w:lvl>
    <w:lvl w:ilvl="5">
      <w:start w:val="1"/>
      <w:numFmt w:val="bullet"/>
      <w:lvlText w:val="•"/>
      <w:lvlJc w:val="left"/>
      <w:pPr>
        <w:ind w:left="4720" w:hanging="148"/>
      </w:pPr>
    </w:lvl>
    <w:lvl w:ilvl="6">
      <w:start w:val="1"/>
      <w:numFmt w:val="bullet"/>
      <w:lvlText w:val="•"/>
      <w:lvlJc w:val="left"/>
      <w:pPr>
        <w:ind w:left="5720" w:hanging="148"/>
      </w:pPr>
    </w:lvl>
    <w:lvl w:ilvl="7">
      <w:start w:val="1"/>
      <w:numFmt w:val="bullet"/>
      <w:lvlText w:val="•"/>
      <w:lvlJc w:val="left"/>
      <w:pPr>
        <w:ind w:left="6720" w:hanging="148"/>
      </w:pPr>
    </w:lvl>
    <w:lvl w:ilvl="8">
      <w:start w:val="1"/>
      <w:numFmt w:val="bullet"/>
      <w:lvlText w:val="•"/>
      <w:lvlJc w:val="left"/>
      <w:pPr>
        <w:ind w:left="7720" w:hanging="148"/>
      </w:pPr>
    </w:lvl>
  </w:abstractNum>
  <w:abstractNum w:abstractNumId="86" w15:restartNumberingAfterBreak="0">
    <w:nsid w:val="6ADD61FF"/>
    <w:multiLevelType w:val="multilevel"/>
    <w:tmpl w:val="8EC6D8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7" w15:restartNumberingAfterBreak="0">
    <w:nsid w:val="6AF46464"/>
    <w:multiLevelType w:val="multilevel"/>
    <w:tmpl w:val="27C28AE2"/>
    <w:lvl w:ilvl="0">
      <w:start w:val="1"/>
      <w:numFmt w:val="lowerLetter"/>
      <w:lvlText w:val="%1)"/>
      <w:lvlJc w:val="left"/>
      <w:pPr>
        <w:ind w:left="1452" w:hanging="280"/>
      </w:pPr>
      <w:rPr>
        <w:rFonts w:ascii="Arial MT" w:eastAsia="Arial MT" w:hAnsi="Arial MT" w:cs="Arial MT"/>
        <w:sz w:val="24"/>
        <w:szCs w:val="24"/>
      </w:rPr>
    </w:lvl>
    <w:lvl w:ilvl="1">
      <w:start w:val="1"/>
      <w:numFmt w:val="bullet"/>
      <w:lvlText w:val="•"/>
      <w:lvlJc w:val="left"/>
      <w:pPr>
        <w:ind w:left="2286" w:hanging="280"/>
      </w:pPr>
    </w:lvl>
    <w:lvl w:ilvl="2">
      <w:start w:val="1"/>
      <w:numFmt w:val="bullet"/>
      <w:lvlText w:val="•"/>
      <w:lvlJc w:val="left"/>
      <w:pPr>
        <w:ind w:left="3112" w:hanging="280"/>
      </w:pPr>
    </w:lvl>
    <w:lvl w:ilvl="3">
      <w:start w:val="1"/>
      <w:numFmt w:val="bullet"/>
      <w:lvlText w:val="•"/>
      <w:lvlJc w:val="left"/>
      <w:pPr>
        <w:ind w:left="3938" w:hanging="280"/>
      </w:pPr>
    </w:lvl>
    <w:lvl w:ilvl="4">
      <w:start w:val="1"/>
      <w:numFmt w:val="bullet"/>
      <w:lvlText w:val="•"/>
      <w:lvlJc w:val="left"/>
      <w:pPr>
        <w:ind w:left="4764" w:hanging="280"/>
      </w:pPr>
    </w:lvl>
    <w:lvl w:ilvl="5">
      <w:start w:val="1"/>
      <w:numFmt w:val="bullet"/>
      <w:lvlText w:val="•"/>
      <w:lvlJc w:val="left"/>
      <w:pPr>
        <w:ind w:left="5590" w:hanging="280"/>
      </w:pPr>
    </w:lvl>
    <w:lvl w:ilvl="6">
      <w:start w:val="1"/>
      <w:numFmt w:val="bullet"/>
      <w:lvlText w:val="•"/>
      <w:lvlJc w:val="left"/>
      <w:pPr>
        <w:ind w:left="6416" w:hanging="280"/>
      </w:pPr>
    </w:lvl>
    <w:lvl w:ilvl="7">
      <w:start w:val="1"/>
      <w:numFmt w:val="bullet"/>
      <w:lvlText w:val="•"/>
      <w:lvlJc w:val="left"/>
      <w:pPr>
        <w:ind w:left="7242" w:hanging="280"/>
      </w:pPr>
    </w:lvl>
    <w:lvl w:ilvl="8">
      <w:start w:val="1"/>
      <w:numFmt w:val="bullet"/>
      <w:lvlText w:val="•"/>
      <w:lvlJc w:val="left"/>
      <w:pPr>
        <w:ind w:left="8068" w:hanging="280"/>
      </w:pPr>
    </w:lvl>
  </w:abstractNum>
  <w:abstractNum w:abstractNumId="88" w15:restartNumberingAfterBreak="0">
    <w:nsid w:val="6B67276A"/>
    <w:multiLevelType w:val="multilevel"/>
    <w:tmpl w:val="AD201AC8"/>
    <w:lvl w:ilvl="0">
      <w:start w:val="1"/>
      <w:numFmt w:val="lowerLetter"/>
      <w:lvlText w:val="%1)"/>
      <w:lvlJc w:val="left"/>
      <w:pPr>
        <w:ind w:left="0" w:firstLine="1133"/>
      </w:pPr>
      <w:rPr>
        <w:rFonts w:ascii="Arial MT" w:eastAsia="Arial MT" w:hAnsi="Arial MT" w:cs="Arial MT"/>
        <w:sz w:val="24"/>
        <w:szCs w:val="24"/>
      </w:rPr>
    </w:lvl>
    <w:lvl w:ilvl="1">
      <w:start w:val="1"/>
      <w:numFmt w:val="bullet"/>
      <w:lvlText w:val="•"/>
      <w:lvlJc w:val="left"/>
      <w:pPr>
        <w:ind w:left="1242" w:hanging="286"/>
      </w:pPr>
    </w:lvl>
    <w:lvl w:ilvl="2">
      <w:start w:val="1"/>
      <w:numFmt w:val="bullet"/>
      <w:lvlText w:val="•"/>
      <w:lvlJc w:val="left"/>
      <w:pPr>
        <w:ind w:left="2184" w:hanging="286"/>
      </w:pPr>
    </w:lvl>
    <w:lvl w:ilvl="3">
      <w:start w:val="1"/>
      <w:numFmt w:val="bullet"/>
      <w:lvlText w:val="•"/>
      <w:lvlJc w:val="left"/>
      <w:pPr>
        <w:ind w:left="3126" w:hanging="286"/>
      </w:pPr>
    </w:lvl>
    <w:lvl w:ilvl="4">
      <w:start w:val="1"/>
      <w:numFmt w:val="bullet"/>
      <w:lvlText w:val="•"/>
      <w:lvlJc w:val="left"/>
      <w:pPr>
        <w:ind w:left="4068" w:hanging="286"/>
      </w:pPr>
    </w:lvl>
    <w:lvl w:ilvl="5">
      <w:start w:val="1"/>
      <w:numFmt w:val="bullet"/>
      <w:lvlText w:val="•"/>
      <w:lvlJc w:val="left"/>
      <w:pPr>
        <w:ind w:left="5010" w:hanging="286"/>
      </w:pPr>
    </w:lvl>
    <w:lvl w:ilvl="6">
      <w:start w:val="1"/>
      <w:numFmt w:val="bullet"/>
      <w:lvlText w:val="•"/>
      <w:lvlJc w:val="left"/>
      <w:pPr>
        <w:ind w:left="5952" w:hanging="286"/>
      </w:pPr>
    </w:lvl>
    <w:lvl w:ilvl="7">
      <w:start w:val="1"/>
      <w:numFmt w:val="bullet"/>
      <w:lvlText w:val="•"/>
      <w:lvlJc w:val="left"/>
      <w:pPr>
        <w:ind w:left="6894" w:hanging="286"/>
      </w:pPr>
    </w:lvl>
    <w:lvl w:ilvl="8">
      <w:start w:val="1"/>
      <w:numFmt w:val="bullet"/>
      <w:lvlText w:val="•"/>
      <w:lvlJc w:val="left"/>
      <w:pPr>
        <w:ind w:left="7836" w:hanging="286"/>
      </w:pPr>
    </w:lvl>
  </w:abstractNum>
  <w:abstractNum w:abstractNumId="89" w15:restartNumberingAfterBreak="0">
    <w:nsid w:val="6C4F574D"/>
    <w:multiLevelType w:val="multilevel"/>
    <w:tmpl w:val="DF1EFFE0"/>
    <w:lvl w:ilvl="0">
      <w:start w:val="1"/>
      <w:numFmt w:val="upperRoman"/>
      <w:lvlText w:val="%1"/>
      <w:lvlJc w:val="left"/>
      <w:pPr>
        <w:ind w:left="1306" w:hanging="134"/>
      </w:pPr>
      <w:rPr>
        <w:rFonts w:ascii="Arial MT" w:eastAsia="Arial MT" w:hAnsi="Arial MT" w:cs="Arial MT"/>
        <w:sz w:val="24"/>
        <w:szCs w:val="24"/>
      </w:rPr>
    </w:lvl>
    <w:lvl w:ilvl="1">
      <w:start w:val="1"/>
      <w:numFmt w:val="bullet"/>
      <w:lvlText w:val="•"/>
      <w:lvlJc w:val="left"/>
      <w:pPr>
        <w:ind w:left="2142" w:hanging="134"/>
      </w:pPr>
    </w:lvl>
    <w:lvl w:ilvl="2">
      <w:start w:val="1"/>
      <w:numFmt w:val="bullet"/>
      <w:lvlText w:val="•"/>
      <w:lvlJc w:val="left"/>
      <w:pPr>
        <w:ind w:left="2984" w:hanging="134"/>
      </w:pPr>
    </w:lvl>
    <w:lvl w:ilvl="3">
      <w:start w:val="1"/>
      <w:numFmt w:val="bullet"/>
      <w:lvlText w:val="•"/>
      <w:lvlJc w:val="left"/>
      <w:pPr>
        <w:ind w:left="3826" w:hanging="133"/>
      </w:pPr>
    </w:lvl>
    <w:lvl w:ilvl="4">
      <w:start w:val="1"/>
      <w:numFmt w:val="bullet"/>
      <w:lvlText w:val="•"/>
      <w:lvlJc w:val="left"/>
      <w:pPr>
        <w:ind w:left="4668" w:hanging="134"/>
      </w:pPr>
    </w:lvl>
    <w:lvl w:ilvl="5">
      <w:start w:val="1"/>
      <w:numFmt w:val="bullet"/>
      <w:lvlText w:val="•"/>
      <w:lvlJc w:val="left"/>
      <w:pPr>
        <w:ind w:left="5510" w:hanging="134"/>
      </w:pPr>
    </w:lvl>
    <w:lvl w:ilvl="6">
      <w:start w:val="1"/>
      <w:numFmt w:val="bullet"/>
      <w:lvlText w:val="•"/>
      <w:lvlJc w:val="left"/>
      <w:pPr>
        <w:ind w:left="6352" w:hanging="132"/>
      </w:pPr>
    </w:lvl>
    <w:lvl w:ilvl="7">
      <w:start w:val="1"/>
      <w:numFmt w:val="bullet"/>
      <w:lvlText w:val="•"/>
      <w:lvlJc w:val="left"/>
      <w:pPr>
        <w:ind w:left="7194" w:hanging="134"/>
      </w:pPr>
    </w:lvl>
    <w:lvl w:ilvl="8">
      <w:start w:val="1"/>
      <w:numFmt w:val="bullet"/>
      <w:lvlText w:val="•"/>
      <w:lvlJc w:val="left"/>
      <w:pPr>
        <w:ind w:left="8036" w:hanging="134"/>
      </w:pPr>
    </w:lvl>
  </w:abstractNum>
  <w:abstractNum w:abstractNumId="90" w15:restartNumberingAfterBreak="0">
    <w:nsid w:val="6C7062A3"/>
    <w:multiLevelType w:val="multilevel"/>
    <w:tmpl w:val="9CCE0C3E"/>
    <w:lvl w:ilvl="0">
      <w:start w:val="1"/>
      <w:numFmt w:val="lowerLetter"/>
      <w:lvlText w:val="%1)"/>
      <w:lvlJc w:val="left"/>
      <w:pPr>
        <w:ind w:left="1288" w:hanging="359"/>
      </w:pPr>
      <w:rPr>
        <w:rFonts w:ascii="Arial MT" w:eastAsia="Arial MT" w:hAnsi="Arial MT" w:cs="Arial MT"/>
        <w:sz w:val="24"/>
        <w:szCs w:val="24"/>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91" w15:restartNumberingAfterBreak="0">
    <w:nsid w:val="6D511DB3"/>
    <w:multiLevelType w:val="multilevel"/>
    <w:tmpl w:val="3D460224"/>
    <w:lvl w:ilvl="0">
      <w:start w:val="1"/>
      <w:numFmt w:val="lowerLetter"/>
      <w:lvlText w:val="%1)"/>
      <w:lvlJc w:val="left"/>
      <w:pPr>
        <w:ind w:left="1532" w:hanging="360"/>
      </w:pPr>
      <w:rPr>
        <w:rFonts w:ascii="Times New Roman" w:eastAsia="Times New Roman" w:hAnsi="Times New Roman" w:cs="Times New Roman"/>
        <w:sz w:val="24"/>
        <w:szCs w:val="24"/>
      </w:rPr>
    </w:lvl>
    <w:lvl w:ilvl="1">
      <w:start w:val="1"/>
      <w:numFmt w:val="bullet"/>
      <w:lvlText w:val="•"/>
      <w:lvlJc w:val="left"/>
      <w:pPr>
        <w:ind w:left="2358" w:hanging="360"/>
      </w:pPr>
    </w:lvl>
    <w:lvl w:ilvl="2">
      <w:start w:val="1"/>
      <w:numFmt w:val="bullet"/>
      <w:lvlText w:val="•"/>
      <w:lvlJc w:val="left"/>
      <w:pPr>
        <w:ind w:left="3176" w:hanging="360"/>
      </w:pPr>
    </w:lvl>
    <w:lvl w:ilvl="3">
      <w:start w:val="1"/>
      <w:numFmt w:val="bullet"/>
      <w:lvlText w:val="•"/>
      <w:lvlJc w:val="left"/>
      <w:pPr>
        <w:ind w:left="3994" w:hanging="360"/>
      </w:pPr>
    </w:lvl>
    <w:lvl w:ilvl="4">
      <w:start w:val="1"/>
      <w:numFmt w:val="bullet"/>
      <w:lvlText w:val="•"/>
      <w:lvlJc w:val="left"/>
      <w:pPr>
        <w:ind w:left="4812" w:hanging="360"/>
      </w:pPr>
    </w:lvl>
    <w:lvl w:ilvl="5">
      <w:start w:val="1"/>
      <w:numFmt w:val="bullet"/>
      <w:lvlText w:val="•"/>
      <w:lvlJc w:val="left"/>
      <w:pPr>
        <w:ind w:left="5630" w:hanging="360"/>
      </w:pPr>
    </w:lvl>
    <w:lvl w:ilvl="6">
      <w:start w:val="1"/>
      <w:numFmt w:val="bullet"/>
      <w:lvlText w:val="•"/>
      <w:lvlJc w:val="left"/>
      <w:pPr>
        <w:ind w:left="6448" w:hanging="360"/>
      </w:pPr>
    </w:lvl>
    <w:lvl w:ilvl="7">
      <w:start w:val="1"/>
      <w:numFmt w:val="bullet"/>
      <w:lvlText w:val="•"/>
      <w:lvlJc w:val="left"/>
      <w:pPr>
        <w:ind w:left="7266" w:hanging="360"/>
      </w:pPr>
    </w:lvl>
    <w:lvl w:ilvl="8">
      <w:start w:val="1"/>
      <w:numFmt w:val="bullet"/>
      <w:lvlText w:val="•"/>
      <w:lvlJc w:val="left"/>
      <w:pPr>
        <w:ind w:left="8084" w:hanging="360"/>
      </w:pPr>
    </w:lvl>
  </w:abstractNum>
  <w:abstractNum w:abstractNumId="92" w15:restartNumberingAfterBreak="0">
    <w:nsid w:val="6DDE39C7"/>
    <w:multiLevelType w:val="multilevel"/>
    <w:tmpl w:val="990611E2"/>
    <w:lvl w:ilvl="0">
      <w:start w:val="1"/>
      <w:numFmt w:val="lowerLetter"/>
      <w:lvlText w:val="%1)"/>
      <w:lvlJc w:val="left"/>
      <w:pPr>
        <w:ind w:left="1532" w:hanging="360"/>
      </w:pPr>
    </w:lvl>
    <w:lvl w:ilvl="1">
      <w:start w:val="1"/>
      <w:numFmt w:val="bullet"/>
      <w:lvlText w:val="•"/>
      <w:lvlJc w:val="left"/>
      <w:pPr>
        <w:ind w:left="2358" w:hanging="360"/>
      </w:pPr>
    </w:lvl>
    <w:lvl w:ilvl="2">
      <w:start w:val="1"/>
      <w:numFmt w:val="bullet"/>
      <w:lvlText w:val="•"/>
      <w:lvlJc w:val="left"/>
      <w:pPr>
        <w:ind w:left="3176" w:hanging="360"/>
      </w:pPr>
    </w:lvl>
    <w:lvl w:ilvl="3">
      <w:start w:val="1"/>
      <w:numFmt w:val="bullet"/>
      <w:lvlText w:val="•"/>
      <w:lvlJc w:val="left"/>
      <w:pPr>
        <w:ind w:left="3994" w:hanging="360"/>
      </w:pPr>
    </w:lvl>
    <w:lvl w:ilvl="4">
      <w:start w:val="1"/>
      <w:numFmt w:val="bullet"/>
      <w:lvlText w:val="•"/>
      <w:lvlJc w:val="left"/>
      <w:pPr>
        <w:ind w:left="4812" w:hanging="360"/>
      </w:pPr>
    </w:lvl>
    <w:lvl w:ilvl="5">
      <w:start w:val="1"/>
      <w:numFmt w:val="bullet"/>
      <w:lvlText w:val="•"/>
      <w:lvlJc w:val="left"/>
      <w:pPr>
        <w:ind w:left="5630" w:hanging="360"/>
      </w:pPr>
    </w:lvl>
    <w:lvl w:ilvl="6">
      <w:start w:val="1"/>
      <w:numFmt w:val="bullet"/>
      <w:lvlText w:val="•"/>
      <w:lvlJc w:val="left"/>
      <w:pPr>
        <w:ind w:left="6448" w:hanging="360"/>
      </w:pPr>
    </w:lvl>
    <w:lvl w:ilvl="7">
      <w:start w:val="1"/>
      <w:numFmt w:val="bullet"/>
      <w:lvlText w:val="•"/>
      <w:lvlJc w:val="left"/>
      <w:pPr>
        <w:ind w:left="7266" w:hanging="360"/>
      </w:pPr>
    </w:lvl>
    <w:lvl w:ilvl="8">
      <w:start w:val="1"/>
      <w:numFmt w:val="bullet"/>
      <w:lvlText w:val="•"/>
      <w:lvlJc w:val="left"/>
      <w:pPr>
        <w:ind w:left="8084" w:hanging="360"/>
      </w:pPr>
    </w:lvl>
  </w:abstractNum>
  <w:abstractNum w:abstractNumId="93" w15:restartNumberingAfterBreak="0">
    <w:nsid w:val="6FCC309B"/>
    <w:multiLevelType w:val="multilevel"/>
    <w:tmpl w:val="B40E1D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70ED759D"/>
    <w:multiLevelType w:val="multilevel"/>
    <w:tmpl w:val="D132F666"/>
    <w:lvl w:ilvl="0">
      <w:start w:val="1"/>
      <w:numFmt w:val="lowerLetter"/>
      <w:lvlText w:val="%1)"/>
      <w:lvlJc w:val="left"/>
      <w:pPr>
        <w:ind w:left="1288" w:hanging="359"/>
      </w:pPr>
      <w:rPr>
        <w:rFonts w:ascii="Arial MT" w:eastAsia="Arial MT" w:hAnsi="Arial MT" w:cs="Arial MT"/>
        <w:sz w:val="24"/>
        <w:szCs w:val="24"/>
      </w:rPr>
    </w:lvl>
    <w:lvl w:ilvl="1">
      <w:start w:val="1"/>
      <w:numFmt w:val="bullet"/>
      <w:lvlText w:val="•"/>
      <w:lvlJc w:val="left"/>
      <w:pPr>
        <w:ind w:left="2124" w:hanging="360"/>
      </w:pPr>
    </w:lvl>
    <w:lvl w:ilvl="2">
      <w:start w:val="1"/>
      <w:numFmt w:val="bullet"/>
      <w:lvlText w:val="•"/>
      <w:lvlJc w:val="left"/>
      <w:pPr>
        <w:ind w:left="2968" w:hanging="360"/>
      </w:pPr>
    </w:lvl>
    <w:lvl w:ilvl="3">
      <w:start w:val="1"/>
      <w:numFmt w:val="bullet"/>
      <w:lvlText w:val="•"/>
      <w:lvlJc w:val="left"/>
      <w:pPr>
        <w:ind w:left="3812" w:hanging="360"/>
      </w:pPr>
    </w:lvl>
    <w:lvl w:ilvl="4">
      <w:start w:val="1"/>
      <w:numFmt w:val="bullet"/>
      <w:lvlText w:val="•"/>
      <w:lvlJc w:val="left"/>
      <w:pPr>
        <w:ind w:left="4656" w:hanging="360"/>
      </w:pPr>
    </w:lvl>
    <w:lvl w:ilvl="5">
      <w:start w:val="1"/>
      <w:numFmt w:val="bullet"/>
      <w:lvlText w:val="•"/>
      <w:lvlJc w:val="left"/>
      <w:pPr>
        <w:ind w:left="5500" w:hanging="360"/>
      </w:pPr>
    </w:lvl>
    <w:lvl w:ilvl="6">
      <w:start w:val="1"/>
      <w:numFmt w:val="bullet"/>
      <w:lvlText w:val="•"/>
      <w:lvlJc w:val="left"/>
      <w:pPr>
        <w:ind w:left="6344" w:hanging="360"/>
      </w:pPr>
    </w:lvl>
    <w:lvl w:ilvl="7">
      <w:start w:val="1"/>
      <w:numFmt w:val="bullet"/>
      <w:lvlText w:val="•"/>
      <w:lvlJc w:val="left"/>
      <w:pPr>
        <w:ind w:left="7188" w:hanging="360"/>
      </w:pPr>
    </w:lvl>
    <w:lvl w:ilvl="8">
      <w:start w:val="1"/>
      <w:numFmt w:val="bullet"/>
      <w:lvlText w:val="•"/>
      <w:lvlJc w:val="left"/>
      <w:pPr>
        <w:ind w:left="8032" w:hanging="360"/>
      </w:pPr>
    </w:lvl>
  </w:abstractNum>
  <w:abstractNum w:abstractNumId="95" w15:restartNumberingAfterBreak="0">
    <w:nsid w:val="7193536C"/>
    <w:multiLevelType w:val="multilevel"/>
    <w:tmpl w:val="30D82BE8"/>
    <w:lvl w:ilvl="0">
      <w:start w:val="1"/>
      <w:numFmt w:val="upperRoman"/>
      <w:lvlText w:val="%1"/>
      <w:lvlJc w:val="left"/>
      <w:pPr>
        <w:ind w:left="1306" w:hanging="134"/>
      </w:pPr>
      <w:rPr>
        <w:rFonts w:ascii="Arial MT" w:eastAsia="Arial MT" w:hAnsi="Arial MT" w:cs="Arial MT"/>
        <w:sz w:val="24"/>
        <w:szCs w:val="24"/>
      </w:rPr>
    </w:lvl>
    <w:lvl w:ilvl="1">
      <w:start w:val="1"/>
      <w:numFmt w:val="bullet"/>
      <w:lvlText w:val="•"/>
      <w:lvlJc w:val="left"/>
      <w:pPr>
        <w:ind w:left="2142" w:hanging="134"/>
      </w:pPr>
    </w:lvl>
    <w:lvl w:ilvl="2">
      <w:start w:val="1"/>
      <w:numFmt w:val="bullet"/>
      <w:lvlText w:val="•"/>
      <w:lvlJc w:val="left"/>
      <w:pPr>
        <w:ind w:left="2984" w:hanging="134"/>
      </w:pPr>
    </w:lvl>
    <w:lvl w:ilvl="3">
      <w:start w:val="1"/>
      <w:numFmt w:val="bullet"/>
      <w:lvlText w:val="•"/>
      <w:lvlJc w:val="left"/>
      <w:pPr>
        <w:ind w:left="3826" w:hanging="133"/>
      </w:pPr>
    </w:lvl>
    <w:lvl w:ilvl="4">
      <w:start w:val="1"/>
      <w:numFmt w:val="bullet"/>
      <w:lvlText w:val="•"/>
      <w:lvlJc w:val="left"/>
      <w:pPr>
        <w:ind w:left="4668" w:hanging="134"/>
      </w:pPr>
    </w:lvl>
    <w:lvl w:ilvl="5">
      <w:start w:val="1"/>
      <w:numFmt w:val="bullet"/>
      <w:lvlText w:val="•"/>
      <w:lvlJc w:val="left"/>
      <w:pPr>
        <w:ind w:left="5510" w:hanging="134"/>
      </w:pPr>
    </w:lvl>
    <w:lvl w:ilvl="6">
      <w:start w:val="1"/>
      <w:numFmt w:val="bullet"/>
      <w:lvlText w:val="•"/>
      <w:lvlJc w:val="left"/>
      <w:pPr>
        <w:ind w:left="6352" w:hanging="132"/>
      </w:pPr>
    </w:lvl>
    <w:lvl w:ilvl="7">
      <w:start w:val="1"/>
      <w:numFmt w:val="bullet"/>
      <w:lvlText w:val="•"/>
      <w:lvlJc w:val="left"/>
      <w:pPr>
        <w:ind w:left="7194" w:hanging="134"/>
      </w:pPr>
    </w:lvl>
    <w:lvl w:ilvl="8">
      <w:start w:val="1"/>
      <w:numFmt w:val="bullet"/>
      <w:lvlText w:val="•"/>
      <w:lvlJc w:val="left"/>
      <w:pPr>
        <w:ind w:left="8036" w:hanging="134"/>
      </w:pPr>
    </w:lvl>
  </w:abstractNum>
  <w:abstractNum w:abstractNumId="96" w15:restartNumberingAfterBreak="0">
    <w:nsid w:val="726C62EF"/>
    <w:multiLevelType w:val="singleLevel"/>
    <w:tmpl w:val="74D0CA64"/>
    <w:lvl w:ilvl="0">
      <w:start w:val="1"/>
      <w:numFmt w:val="ordinal"/>
      <w:pStyle w:val="Artigo"/>
      <w:lvlText w:val="Art. %1 "/>
      <w:lvlJc w:val="left"/>
      <w:pPr>
        <w:tabs>
          <w:tab w:val="num" w:pos="1440"/>
        </w:tabs>
        <w:ind w:left="360" w:hanging="360"/>
      </w:pPr>
    </w:lvl>
  </w:abstractNum>
  <w:abstractNum w:abstractNumId="97" w15:restartNumberingAfterBreak="0">
    <w:nsid w:val="733D3011"/>
    <w:multiLevelType w:val="multilevel"/>
    <w:tmpl w:val="6338D56E"/>
    <w:lvl w:ilvl="0">
      <w:start w:val="1"/>
      <w:numFmt w:val="decimal"/>
      <w:lvlText w:val="%1."/>
      <w:lvlJc w:val="left"/>
      <w:pPr>
        <w:ind w:left="306" w:hanging="272"/>
      </w:pPr>
      <w:rPr>
        <w:rFonts w:ascii="Arial MT" w:eastAsia="Arial MT" w:hAnsi="Arial MT" w:cs="Arial MT"/>
        <w:sz w:val="24"/>
        <w:szCs w:val="24"/>
      </w:rPr>
    </w:lvl>
    <w:lvl w:ilvl="1">
      <w:start w:val="1"/>
      <w:numFmt w:val="bullet"/>
      <w:lvlText w:val="•"/>
      <w:lvlJc w:val="left"/>
      <w:pPr>
        <w:ind w:left="1242" w:hanging="272"/>
      </w:pPr>
    </w:lvl>
    <w:lvl w:ilvl="2">
      <w:start w:val="1"/>
      <w:numFmt w:val="bullet"/>
      <w:lvlText w:val="•"/>
      <w:lvlJc w:val="left"/>
      <w:pPr>
        <w:ind w:left="2184" w:hanging="271"/>
      </w:pPr>
    </w:lvl>
    <w:lvl w:ilvl="3">
      <w:start w:val="1"/>
      <w:numFmt w:val="bullet"/>
      <w:lvlText w:val="•"/>
      <w:lvlJc w:val="left"/>
      <w:pPr>
        <w:ind w:left="3126" w:hanging="271"/>
      </w:pPr>
    </w:lvl>
    <w:lvl w:ilvl="4">
      <w:start w:val="1"/>
      <w:numFmt w:val="bullet"/>
      <w:lvlText w:val="•"/>
      <w:lvlJc w:val="left"/>
      <w:pPr>
        <w:ind w:left="4068" w:hanging="272"/>
      </w:pPr>
    </w:lvl>
    <w:lvl w:ilvl="5">
      <w:start w:val="1"/>
      <w:numFmt w:val="bullet"/>
      <w:lvlText w:val="•"/>
      <w:lvlJc w:val="left"/>
      <w:pPr>
        <w:ind w:left="5010" w:hanging="272"/>
      </w:pPr>
    </w:lvl>
    <w:lvl w:ilvl="6">
      <w:start w:val="1"/>
      <w:numFmt w:val="bullet"/>
      <w:lvlText w:val="•"/>
      <w:lvlJc w:val="left"/>
      <w:pPr>
        <w:ind w:left="5952" w:hanging="272"/>
      </w:pPr>
    </w:lvl>
    <w:lvl w:ilvl="7">
      <w:start w:val="1"/>
      <w:numFmt w:val="bullet"/>
      <w:lvlText w:val="•"/>
      <w:lvlJc w:val="left"/>
      <w:pPr>
        <w:ind w:left="6894" w:hanging="272"/>
      </w:pPr>
    </w:lvl>
    <w:lvl w:ilvl="8">
      <w:start w:val="1"/>
      <w:numFmt w:val="bullet"/>
      <w:lvlText w:val="•"/>
      <w:lvlJc w:val="left"/>
      <w:pPr>
        <w:ind w:left="7836" w:hanging="272"/>
      </w:pPr>
    </w:lvl>
  </w:abstractNum>
  <w:abstractNum w:abstractNumId="98" w15:restartNumberingAfterBreak="0">
    <w:nsid w:val="738E5260"/>
    <w:multiLevelType w:val="multilevel"/>
    <w:tmpl w:val="E4B23730"/>
    <w:lvl w:ilvl="0">
      <w:start w:val="12"/>
      <w:numFmt w:val="lowerLetter"/>
      <w:lvlText w:val="%1)"/>
      <w:lvlJc w:val="left"/>
      <w:pPr>
        <w:ind w:left="306" w:hanging="211"/>
      </w:pPr>
      <w:rPr>
        <w:rFonts w:ascii="Arial MT" w:eastAsia="Arial MT" w:hAnsi="Arial MT" w:cs="Arial MT"/>
        <w:sz w:val="24"/>
        <w:szCs w:val="24"/>
      </w:rPr>
    </w:lvl>
    <w:lvl w:ilvl="1">
      <w:start w:val="1"/>
      <w:numFmt w:val="bullet"/>
      <w:lvlText w:val="•"/>
      <w:lvlJc w:val="left"/>
      <w:pPr>
        <w:ind w:left="1242" w:hanging="212"/>
      </w:pPr>
    </w:lvl>
    <w:lvl w:ilvl="2">
      <w:start w:val="1"/>
      <w:numFmt w:val="bullet"/>
      <w:lvlText w:val="•"/>
      <w:lvlJc w:val="left"/>
      <w:pPr>
        <w:ind w:left="2184" w:hanging="211"/>
      </w:pPr>
    </w:lvl>
    <w:lvl w:ilvl="3">
      <w:start w:val="1"/>
      <w:numFmt w:val="bullet"/>
      <w:lvlText w:val="•"/>
      <w:lvlJc w:val="left"/>
      <w:pPr>
        <w:ind w:left="3126" w:hanging="211"/>
      </w:pPr>
    </w:lvl>
    <w:lvl w:ilvl="4">
      <w:start w:val="1"/>
      <w:numFmt w:val="bullet"/>
      <w:lvlText w:val="•"/>
      <w:lvlJc w:val="left"/>
      <w:pPr>
        <w:ind w:left="4068" w:hanging="212"/>
      </w:pPr>
    </w:lvl>
    <w:lvl w:ilvl="5">
      <w:start w:val="1"/>
      <w:numFmt w:val="bullet"/>
      <w:lvlText w:val="•"/>
      <w:lvlJc w:val="left"/>
      <w:pPr>
        <w:ind w:left="5010" w:hanging="212"/>
      </w:pPr>
    </w:lvl>
    <w:lvl w:ilvl="6">
      <w:start w:val="1"/>
      <w:numFmt w:val="bullet"/>
      <w:lvlText w:val="•"/>
      <w:lvlJc w:val="left"/>
      <w:pPr>
        <w:ind w:left="5952" w:hanging="212"/>
      </w:pPr>
    </w:lvl>
    <w:lvl w:ilvl="7">
      <w:start w:val="1"/>
      <w:numFmt w:val="bullet"/>
      <w:lvlText w:val="•"/>
      <w:lvlJc w:val="left"/>
      <w:pPr>
        <w:ind w:left="6894" w:hanging="212"/>
      </w:pPr>
    </w:lvl>
    <w:lvl w:ilvl="8">
      <w:start w:val="1"/>
      <w:numFmt w:val="bullet"/>
      <w:lvlText w:val="•"/>
      <w:lvlJc w:val="left"/>
      <w:pPr>
        <w:ind w:left="7836" w:hanging="212"/>
      </w:pPr>
    </w:lvl>
  </w:abstractNum>
  <w:abstractNum w:abstractNumId="99" w15:restartNumberingAfterBreak="0">
    <w:nsid w:val="74F51B51"/>
    <w:multiLevelType w:val="multilevel"/>
    <w:tmpl w:val="45CCF65C"/>
    <w:lvl w:ilvl="0">
      <w:start w:val="1"/>
      <w:numFmt w:val="upperRoman"/>
      <w:lvlText w:val="%1"/>
      <w:lvlJc w:val="left"/>
      <w:pPr>
        <w:ind w:left="306" w:hanging="141"/>
      </w:pPr>
      <w:rPr>
        <w:rFonts w:ascii="Arial MT" w:eastAsia="Arial MT" w:hAnsi="Arial MT" w:cs="Arial MT"/>
        <w:sz w:val="24"/>
        <w:szCs w:val="24"/>
      </w:rPr>
    </w:lvl>
    <w:lvl w:ilvl="1">
      <w:start w:val="1"/>
      <w:numFmt w:val="bullet"/>
      <w:lvlText w:val="•"/>
      <w:lvlJc w:val="left"/>
      <w:pPr>
        <w:ind w:left="1242" w:hanging="142"/>
      </w:pPr>
    </w:lvl>
    <w:lvl w:ilvl="2">
      <w:start w:val="1"/>
      <w:numFmt w:val="bullet"/>
      <w:lvlText w:val="•"/>
      <w:lvlJc w:val="left"/>
      <w:pPr>
        <w:ind w:left="2184" w:hanging="141"/>
      </w:pPr>
    </w:lvl>
    <w:lvl w:ilvl="3">
      <w:start w:val="1"/>
      <w:numFmt w:val="bullet"/>
      <w:lvlText w:val="•"/>
      <w:lvlJc w:val="left"/>
      <w:pPr>
        <w:ind w:left="3126" w:hanging="141"/>
      </w:pPr>
    </w:lvl>
    <w:lvl w:ilvl="4">
      <w:start w:val="1"/>
      <w:numFmt w:val="bullet"/>
      <w:lvlText w:val="•"/>
      <w:lvlJc w:val="left"/>
      <w:pPr>
        <w:ind w:left="4068" w:hanging="142"/>
      </w:pPr>
    </w:lvl>
    <w:lvl w:ilvl="5">
      <w:start w:val="1"/>
      <w:numFmt w:val="bullet"/>
      <w:lvlText w:val="•"/>
      <w:lvlJc w:val="left"/>
      <w:pPr>
        <w:ind w:left="5010" w:hanging="142"/>
      </w:pPr>
    </w:lvl>
    <w:lvl w:ilvl="6">
      <w:start w:val="1"/>
      <w:numFmt w:val="bullet"/>
      <w:lvlText w:val="•"/>
      <w:lvlJc w:val="left"/>
      <w:pPr>
        <w:ind w:left="5952" w:hanging="142"/>
      </w:pPr>
    </w:lvl>
    <w:lvl w:ilvl="7">
      <w:start w:val="1"/>
      <w:numFmt w:val="bullet"/>
      <w:lvlText w:val="•"/>
      <w:lvlJc w:val="left"/>
      <w:pPr>
        <w:ind w:left="6894" w:hanging="142"/>
      </w:pPr>
    </w:lvl>
    <w:lvl w:ilvl="8">
      <w:start w:val="1"/>
      <w:numFmt w:val="bullet"/>
      <w:lvlText w:val="•"/>
      <w:lvlJc w:val="left"/>
      <w:pPr>
        <w:ind w:left="7836" w:hanging="142"/>
      </w:pPr>
    </w:lvl>
  </w:abstractNum>
  <w:abstractNum w:abstractNumId="100" w15:restartNumberingAfterBreak="0">
    <w:nsid w:val="75A9206C"/>
    <w:multiLevelType w:val="multilevel"/>
    <w:tmpl w:val="3180876A"/>
    <w:lvl w:ilvl="0">
      <w:start w:val="1"/>
      <w:numFmt w:val="lowerLetter"/>
      <w:lvlText w:val="%1)"/>
      <w:lvlJc w:val="left"/>
      <w:pPr>
        <w:ind w:left="1452" w:hanging="280"/>
      </w:pPr>
      <w:rPr>
        <w:rFonts w:ascii="Arial MT" w:eastAsia="Arial MT" w:hAnsi="Arial MT" w:cs="Arial MT"/>
        <w:sz w:val="24"/>
        <w:szCs w:val="24"/>
      </w:rPr>
    </w:lvl>
    <w:lvl w:ilvl="1">
      <w:start w:val="1"/>
      <w:numFmt w:val="lowerLetter"/>
      <w:lvlText w:val="%2)"/>
      <w:lvlJc w:val="left"/>
      <w:pPr>
        <w:ind w:left="1834" w:hanging="280"/>
      </w:pPr>
      <w:rPr>
        <w:rFonts w:ascii="Arial MT" w:eastAsia="Arial MT" w:hAnsi="Arial MT" w:cs="Arial MT"/>
        <w:sz w:val="24"/>
        <w:szCs w:val="24"/>
      </w:rPr>
    </w:lvl>
    <w:lvl w:ilvl="2">
      <w:start w:val="1"/>
      <w:numFmt w:val="bullet"/>
      <w:lvlText w:val="•"/>
      <w:lvlJc w:val="left"/>
      <w:pPr>
        <w:ind w:left="2715" w:hanging="280"/>
      </w:pPr>
    </w:lvl>
    <w:lvl w:ilvl="3">
      <w:start w:val="1"/>
      <w:numFmt w:val="bullet"/>
      <w:lvlText w:val="•"/>
      <w:lvlJc w:val="left"/>
      <w:pPr>
        <w:ind w:left="3591" w:hanging="280"/>
      </w:pPr>
    </w:lvl>
    <w:lvl w:ilvl="4">
      <w:start w:val="1"/>
      <w:numFmt w:val="bullet"/>
      <w:lvlText w:val="•"/>
      <w:lvlJc w:val="left"/>
      <w:pPr>
        <w:ind w:left="4466" w:hanging="280"/>
      </w:pPr>
    </w:lvl>
    <w:lvl w:ilvl="5">
      <w:start w:val="1"/>
      <w:numFmt w:val="bullet"/>
      <w:lvlText w:val="•"/>
      <w:lvlJc w:val="left"/>
      <w:pPr>
        <w:ind w:left="5342" w:hanging="280"/>
      </w:pPr>
    </w:lvl>
    <w:lvl w:ilvl="6">
      <w:start w:val="1"/>
      <w:numFmt w:val="bullet"/>
      <w:lvlText w:val="•"/>
      <w:lvlJc w:val="left"/>
      <w:pPr>
        <w:ind w:left="6217" w:hanging="280"/>
      </w:pPr>
    </w:lvl>
    <w:lvl w:ilvl="7">
      <w:start w:val="1"/>
      <w:numFmt w:val="bullet"/>
      <w:lvlText w:val="•"/>
      <w:lvlJc w:val="left"/>
      <w:pPr>
        <w:ind w:left="7093" w:hanging="280"/>
      </w:pPr>
    </w:lvl>
    <w:lvl w:ilvl="8">
      <w:start w:val="1"/>
      <w:numFmt w:val="bullet"/>
      <w:lvlText w:val="•"/>
      <w:lvlJc w:val="left"/>
      <w:pPr>
        <w:ind w:left="7968" w:hanging="280"/>
      </w:pPr>
    </w:lvl>
  </w:abstractNum>
  <w:abstractNum w:abstractNumId="101" w15:restartNumberingAfterBreak="0">
    <w:nsid w:val="761968FF"/>
    <w:multiLevelType w:val="multilevel"/>
    <w:tmpl w:val="A3569C94"/>
    <w:lvl w:ilvl="0">
      <w:start w:val="1"/>
      <w:numFmt w:val="upperRoman"/>
      <w:lvlText w:val="%1"/>
      <w:lvlJc w:val="left"/>
      <w:pPr>
        <w:ind w:left="306" w:hanging="250"/>
      </w:pPr>
      <w:rPr>
        <w:rFonts w:ascii="Arial MT" w:eastAsia="Arial MT" w:hAnsi="Arial MT" w:cs="Arial MT"/>
        <w:sz w:val="24"/>
        <w:szCs w:val="24"/>
      </w:rPr>
    </w:lvl>
    <w:lvl w:ilvl="1">
      <w:start w:val="2"/>
      <w:numFmt w:val="upperRoman"/>
      <w:lvlText w:val="%2"/>
      <w:lvlJc w:val="left"/>
      <w:pPr>
        <w:ind w:left="1754" w:hanging="200"/>
      </w:pPr>
      <w:rPr>
        <w:rFonts w:ascii="Arial MT" w:eastAsia="Arial MT" w:hAnsi="Arial MT" w:cs="Arial MT"/>
        <w:sz w:val="24"/>
        <w:szCs w:val="24"/>
      </w:rPr>
    </w:lvl>
    <w:lvl w:ilvl="2">
      <w:start w:val="1"/>
      <w:numFmt w:val="bullet"/>
      <w:lvlText w:val="•"/>
      <w:lvlJc w:val="left"/>
      <w:pPr>
        <w:ind w:left="2644" w:hanging="200"/>
      </w:pPr>
    </w:lvl>
    <w:lvl w:ilvl="3">
      <w:start w:val="1"/>
      <w:numFmt w:val="bullet"/>
      <w:lvlText w:val="•"/>
      <w:lvlJc w:val="left"/>
      <w:pPr>
        <w:ind w:left="3528" w:hanging="200"/>
      </w:pPr>
    </w:lvl>
    <w:lvl w:ilvl="4">
      <w:start w:val="1"/>
      <w:numFmt w:val="bullet"/>
      <w:lvlText w:val="•"/>
      <w:lvlJc w:val="left"/>
      <w:pPr>
        <w:ind w:left="4413" w:hanging="200"/>
      </w:pPr>
    </w:lvl>
    <w:lvl w:ilvl="5">
      <w:start w:val="1"/>
      <w:numFmt w:val="bullet"/>
      <w:lvlText w:val="•"/>
      <w:lvlJc w:val="left"/>
      <w:pPr>
        <w:ind w:left="5297" w:hanging="200"/>
      </w:pPr>
    </w:lvl>
    <w:lvl w:ilvl="6">
      <w:start w:val="1"/>
      <w:numFmt w:val="bullet"/>
      <w:lvlText w:val="•"/>
      <w:lvlJc w:val="left"/>
      <w:pPr>
        <w:ind w:left="6182" w:hanging="200"/>
      </w:pPr>
    </w:lvl>
    <w:lvl w:ilvl="7">
      <w:start w:val="1"/>
      <w:numFmt w:val="bullet"/>
      <w:lvlText w:val="•"/>
      <w:lvlJc w:val="left"/>
      <w:pPr>
        <w:ind w:left="7066" w:hanging="200"/>
      </w:pPr>
    </w:lvl>
    <w:lvl w:ilvl="8">
      <w:start w:val="1"/>
      <w:numFmt w:val="bullet"/>
      <w:lvlText w:val="•"/>
      <w:lvlJc w:val="left"/>
      <w:pPr>
        <w:ind w:left="7951" w:hanging="200"/>
      </w:pPr>
    </w:lvl>
  </w:abstractNum>
  <w:abstractNum w:abstractNumId="102" w15:restartNumberingAfterBreak="0">
    <w:nsid w:val="76E61C82"/>
    <w:multiLevelType w:val="multilevel"/>
    <w:tmpl w:val="A05674EE"/>
    <w:lvl w:ilvl="0">
      <w:start w:val="1"/>
      <w:numFmt w:val="lowerLetter"/>
      <w:lvlText w:val="%1)"/>
      <w:lvlJc w:val="left"/>
      <w:pPr>
        <w:ind w:left="1288" w:hanging="359"/>
      </w:pPr>
      <w:rPr>
        <w:rFonts w:ascii="Arial" w:eastAsia="Arial" w:hAnsi="Arial" w:cs="Arial"/>
        <w:b w:val="0"/>
      </w:rPr>
    </w:lvl>
    <w:lvl w:ilvl="1">
      <w:start w:val="1"/>
      <w:numFmt w:val="lowerLetter"/>
      <w:lvlText w:val="%2)"/>
      <w:lvlJc w:val="left"/>
      <w:pPr>
        <w:ind w:left="1532" w:hanging="360"/>
      </w:pPr>
      <w:rPr>
        <w:rFonts w:ascii="Times New Roman" w:eastAsia="Times New Roman" w:hAnsi="Times New Roman" w:cs="Times New Roman"/>
        <w:sz w:val="24"/>
        <w:szCs w:val="24"/>
      </w:rPr>
    </w:lvl>
    <w:lvl w:ilvl="2">
      <w:start w:val="1"/>
      <w:numFmt w:val="bullet"/>
      <w:lvlText w:val="•"/>
      <w:lvlJc w:val="left"/>
      <w:pPr>
        <w:ind w:left="2448" w:hanging="360"/>
      </w:pPr>
    </w:lvl>
    <w:lvl w:ilvl="3">
      <w:start w:val="1"/>
      <w:numFmt w:val="bullet"/>
      <w:lvlText w:val="•"/>
      <w:lvlJc w:val="left"/>
      <w:pPr>
        <w:ind w:left="3357" w:hanging="360"/>
      </w:pPr>
    </w:lvl>
    <w:lvl w:ilvl="4">
      <w:start w:val="1"/>
      <w:numFmt w:val="bullet"/>
      <w:lvlText w:val="•"/>
      <w:lvlJc w:val="left"/>
      <w:pPr>
        <w:ind w:left="4266" w:hanging="360"/>
      </w:pPr>
    </w:lvl>
    <w:lvl w:ilvl="5">
      <w:start w:val="1"/>
      <w:numFmt w:val="bullet"/>
      <w:lvlText w:val="•"/>
      <w:lvlJc w:val="left"/>
      <w:pPr>
        <w:ind w:left="5175" w:hanging="360"/>
      </w:pPr>
    </w:lvl>
    <w:lvl w:ilvl="6">
      <w:start w:val="1"/>
      <w:numFmt w:val="bullet"/>
      <w:lvlText w:val="•"/>
      <w:lvlJc w:val="left"/>
      <w:pPr>
        <w:ind w:left="6084" w:hanging="360"/>
      </w:pPr>
    </w:lvl>
    <w:lvl w:ilvl="7">
      <w:start w:val="1"/>
      <w:numFmt w:val="bullet"/>
      <w:lvlText w:val="•"/>
      <w:lvlJc w:val="left"/>
      <w:pPr>
        <w:ind w:left="6993" w:hanging="360"/>
      </w:pPr>
    </w:lvl>
    <w:lvl w:ilvl="8">
      <w:start w:val="1"/>
      <w:numFmt w:val="bullet"/>
      <w:lvlText w:val="•"/>
      <w:lvlJc w:val="left"/>
      <w:pPr>
        <w:ind w:left="7902" w:hanging="360"/>
      </w:pPr>
    </w:lvl>
  </w:abstractNum>
  <w:abstractNum w:abstractNumId="103" w15:restartNumberingAfterBreak="0">
    <w:nsid w:val="77595CF3"/>
    <w:multiLevelType w:val="multilevel"/>
    <w:tmpl w:val="4C526D56"/>
    <w:lvl w:ilvl="0">
      <w:start w:val="1"/>
      <w:numFmt w:val="upperRoman"/>
      <w:lvlText w:val="%1"/>
      <w:lvlJc w:val="left"/>
      <w:pPr>
        <w:ind w:left="306" w:hanging="160"/>
      </w:pPr>
      <w:rPr>
        <w:rFonts w:ascii="Arial MT" w:eastAsia="Arial MT" w:hAnsi="Arial MT" w:cs="Arial MT"/>
        <w:sz w:val="24"/>
        <w:szCs w:val="24"/>
      </w:rPr>
    </w:lvl>
    <w:lvl w:ilvl="1">
      <w:start w:val="1"/>
      <w:numFmt w:val="bullet"/>
      <w:lvlText w:val="•"/>
      <w:lvlJc w:val="left"/>
      <w:pPr>
        <w:ind w:left="1242" w:hanging="160"/>
      </w:pPr>
    </w:lvl>
    <w:lvl w:ilvl="2">
      <w:start w:val="1"/>
      <w:numFmt w:val="bullet"/>
      <w:lvlText w:val="•"/>
      <w:lvlJc w:val="left"/>
      <w:pPr>
        <w:ind w:left="2184" w:hanging="160"/>
      </w:pPr>
    </w:lvl>
    <w:lvl w:ilvl="3">
      <w:start w:val="1"/>
      <w:numFmt w:val="bullet"/>
      <w:lvlText w:val="•"/>
      <w:lvlJc w:val="left"/>
      <w:pPr>
        <w:ind w:left="3126" w:hanging="160"/>
      </w:pPr>
    </w:lvl>
    <w:lvl w:ilvl="4">
      <w:start w:val="1"/>
      <w:numFmt w:val="bullet"/>
      <w:lvlText w:val="•"/>
      <w:lvlJc w:val="left"/>
      <w:pPr>
        <w:ind w:left="4068" w:hanging="160"/>
      </w:pPr>
    </w:lvl>
    <w:lvl w:ilvl="5">
      <w:start w:val="1"/>
      <w:numFmt w:val="bullet"/>
      <w:lvlText w:val="•"/>
      <w:lvlJc w:val="left"/>
      <w:pPr>
        <w:ind w:left="5010" w:hanging="160"/>
      </w:pPr>
    </w:lvl>
    <w:lvl w:ilvl="6">
      <w:start w:val="1"/>
      <w:numFmt w:val="bullet"/>
      <w:lvlText w:val="•"/>
      <w:lvlJc w:val="left"/>
      <w:pPr>
        <w:ind w:left="5952" w:hanging="160"/>
      </w:pPr>
    </w:lvl>
    <w:lvl w:ilvl="7">
      <w:start w:val="1"/>
      <w:numFmt w:val="bullet"/>
      <w:lvlText w:val="•"/>
      <w:lvlJc w:val="left"/>
      <w:pPr>
        <w:ind w:left="6894" w:hanging="160"/>
      </w:pPr>
    </w:lvl>
    <w:lvl w:ilvl="8">
      <w:start w:val="1"/>
      <w:numFmt w:val="bullet"/>
      <w:lvlText w:val="•"/>
      <w:lvlJc w:val="left"/>
      <w:pPr>
        <w:ind w:left="7836" w:hanging="160"/>
      </w:pPr>
    </w:lvl>
  </w:abstractNum>
  <w:abstractNum w:abstractNumId="104" w15:restartNumberingAfterBreak="0">
    <w:nsid w:val="78411FCF"/>
    <w:multiLevelType w:val="multilevel"/>
    <w:tmpl w:val="E5BAC780"/>
    <w:lvl w:ilvl="0">
      <w:start w:val="1"/>
      <w:numFmt w:val="lowerLetter"/>
      <w:lvlText w:val="%1)"/>
      <w:lvlJc w:val="left"/>
      <w:pPr>
        <w:ind w:left="331" w:hanging="360"/>
      </w:pPr>
      <w:rPr>
        <w:u w:val="none"/>
      </w:rPr>
    </w:lvl>
    <w:lvl w:ilvl="1">
      <w:start w:val="1"/>
      <w:numFmt w:val="bullet"/>
      <w:lvlText w:val="•"/>
      <w:lvlJc w:val="left"/>
      <w:pPr>
        <w:ind w:left="1157" w:hanging="360"/>
      </w:pPr>
      <w:rPr>
        <w:u w:val="none"/>
      </w:rPr>
    </w:lvl>
    <w:lvl w:ilvl="2">
      <w:start w:val="1"/>
      <w:numFmt w:val="bullet"/>
      <w:lvlText w:val="•"/>
      <w:lvlJc w:val="left"/>
      <w:pPr>
        <w:ind w:left="1975" w:hanging="360"/>
      </w:pPr>
      <w:rPr>
        <w:u w:val="none"/>
      </w:rPr>
    </w:lvl>
    <w:lvl w:ilvl="3">
      <w:start w:val="1"/>
      <w:numFmt w:val="bullet"/>
      <w:lvlText w:val="•"/>
      <w:lvlJc w:val="left"/>
      <w:pPr>
        <w:ind w:left="2793" w:hanging="360"/>
      </w:pPr>
      <w:rPr>
        <w:u w:val="none"/>
      </w:rPr>
    </w:lvl>
    <w:lvl w:ilvl="4">
      <w:start w:val="1"/>
      <w:numFmt w:val="bullet"/>
      <w:lvlText w:val="•"/>
      <w:lvlJc w:val="left"/>
      <w:pPr>
        <w:ind w:left="3611" w:hanging="360"/>
      </w:pPr>
      <w:rPr>
        <w:u w:val="none"/>
      </w:rPr>
    </w:lvl>
    <w:lvl w:ilvl="5">
      <w:start w:val="1"/>
      <w:numFmt w:val="bullet"/>
      <w:lvlText w:val="•"/>
      <w:lvlJc w:val="left"/>
      <w:pPr>
        <w:ind w:left="4429" w:hanging="360"/>
      </w:pPr>
      <w:rPr>
        <w:u w:val="none"/>
      </w:rPr>
    </w:lvl>
    <w:lvl w:ilvl="6">
      <w:start w:val="1"/>
      <w:numFmt w:val="bullet"/>
      <w:lvlText w:val="•"/>
      <w:lvlJc w:val="left"/>
      <w:pPr>
        <w:ind w:left="5247" w:hanging="360"/>
      </w:pPr>
      <w:rPr>
        <w:u w:val="none"/>
      </w:rPr>
    </w:lvl>
    <w:lvl w:ilvl="7">
      <w:start w:val="1"/>
      <w:numFmt w:val="bullet"/>
      <w:lvlText w:val="•"/>
      <w:lvlJc w:val="left"/>
      <w:pPr>
        <w:ind w:left="6065" w:hanging="360"/>
      </w:pPr>
      <w:rPr>
        <w:u w:val="none"/>
      </w:rPr>
    </w:lvl>
    <w:lvl w:ilvl="8">
      <w:start w:val="1"/>
      <w:numFmt w:val="bullet"/>
      <w:lvlText w:val="•"/>
      <w:lvlJc w:val="left"/>
      <w:pPr>
        <w:ind w:left="6883" w:hanging="360"/>
      </w:pPr>
      <w:rPr>
        <w:u w:val="none"/>
      </w:rPr>
    </w:lvl>
  </w:abstractNum>
  <w:abstractNum w:abstractNumId="105" w15:restartNumberingAfterBreak="0">
    <w:nsid w:val="7AC822B1"/>
    <w:multiLevelType w:val="multilevel"/>
    <w:tmpl w:val="487C42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6" w15:restartNumberingAfterBreak="0">
    <w:nsid w:val="7BEB29C5"/>
    <w:multiLevelType w:val="multilevel"/>
    <w:tmpl w:val="6B96B714"/>
    <w:lvl w:ilvl="0">
      <w:start w:val="1"/>
      <w:numFmt w:val="upperRoman"/>
      <w:lvlText w:val="%1"/>
      <w:lvlJc w:val="left"/>
      <w:pPr>
        <w:ind w:left="306" w:hanging="140"/>
      </w:pPr>
      <w:rPr>
        <w:rFonts w:ascii="Arial MT" w:eastAsia="Arial MT" w:hAnsi="Arial MT" w:cs="Arial MT"/>
        <w:sz w:val="24"/>
        <w:szCs w:val="24"/>
      </w:rPr>
    </w:lvl>
    <w:lvl w:ilvl="1">
      <w:start w:val="1"/>
      <w:numFmt w:val="bullet"/>
      <w:lvlText w:val="•"/>
      <w:lvlJc w:val="left"/>
      <w:pPr>
        <w:ind w:left="1242" w:hanging="140"/>
      </w:pPr>
    </w:lvl>
    <w:lvl w:ilvl="2">
      <w:start w:val="1"/>
      <w:numFmt w:val="bullet"/>
      <w:lvlText w:val="•"/>
      <w:lvlJc w:val="left"/>
      <w:pPr>
        <w:ind w:left="2184" w:hanging="140"/>
      </w:pPr>
    </w:lvl>
    <w:lvl w:ilvl="3">
      <w:start w:val="1"/>
      <w:numFmt w:val="bullet"/>
      <w:lvlText w:val="•"/>
      <w:lvlJc w:val="left"/>
      <w:pPr>
        <w:ind w:left="3126" w:hanging="140"/>
      </w:pPr>
    </w:lvl>
    <w:lvl w:ilvl="4">
      <w:start w:val="1"/>
      <w:numFmt w:val="bullet"/>
      <w:lvlText w:val="•"/>
      <w:lvlJc w:val="left"/>
      <w:pPr>
        <w:ind w:left="4068" w:hanging="140"/>
      </w:pPr>
    </w:lvl>
    <w:lvl w:ilvl="5">
      <w:start w:val="1"/>
      <w:numFmt w:val="bullet"/>
      <w:lvlText w:val="•"/>
      <w:lvlJc w:val="left"/>
      <w:pPr>
        <w:ind w:left="5010" w:hanging="140"/>
      </w:pPr>
    </w:lvl>
    <w:lvl w:ilvl="6">
      <w:start w:val="1"/>
      <w:numFmt w:val="bullet"/>
      <w:lvlText w:val="•"/>
      <w:lvlJc w:val="left"/>
      <w:pPr>
        <w:ind w:left="5952" w:hanging="140"/>
      </w:pPr>
    </w:lvl>
    <w:lvl w:ilvl="7">
      <w:start w:val="1"/>
      <w:numFmt w:val="bullet"/>
      <w:lvlText w:val="•"/>
      <w:lvlJc w:val="left"/>
      <w:pPr>
        <w:ind w:left="6894" w:hanging="140"/>
      </w:pPr>
    </w:lvl>
    <w:lvl w:ilvl="8">
      <w:start w:val="1"/>
      <w:numFmt w:val="bullet"/>
      <w:lvlText w:val="•"/>
      <w:lvlJc w:val="left"/>
      <w:pPr>
        <w:ind w:left="7836" w:hanging="140"/>
      </w:pPr>
    </w:lvl>
  </w:abstractNum>
  <w:abstractNum w:abstractNumId="107" w15:restartNumberingAfterBreak="0">
    <w:nsid w:val="7C036156"/>
    <w:multiLevelType w:val="multilevel"/>
    <w:tmpl w:val="C8A63382"/>
    <w:lvl w:ilvl="0">
      <w:start w:val="1"/>
      <w:numFmt w:val="lowerLetter"/>
      <w:lvlText w:val="%1)"/>
      <w:lvlJc w:val="left"/>
      <w:pPr>
        <w:ind w:left="1532" w:hanging="360"/>
      </w:pPr>
      <w:rPr>
        <w:rFonts w:ascii="Arial MT" w:eastAsia="Arial MT" w:hAnsi="Arial MT" w:cs="Arial MT"/>
        <w:sz w:val="24"/>
        <w:szCs w:val="24"/>
      </w:rPr>
    </w:lvl>
    <w:lvl w:ilvl="1">
      <w:start w:val="1"/>
      <w:numFmt w:val="bullet"/>
      <w:lvlText w:val="•"/>
      <w:lvlJc w:val="left"/>
      <w:pPr>
        <w:ind w:left="2358" w:hanging="360"/>
      </w:pPr>
    </w:lvl>
    <w:lvl w:ilvl="2">
      <w:start w:val="1"/>
      <w:numFmt w:val="bullet"/>
      <w:lvlText w:val="•"/>
      <w:lvlJc w:val="left"/>
      <w:pPr>
        <w:ind w:left="3176" w:hanging="360"/>
      </w:pPr>
    </w:lvl>
    <w:lvl w:ilvl="3">
      <w:start w:val="1"/>
      <w:numFmt w:val="bullet"/>
      <w:lvlText w:val="•"/>
      <w:lvlJc w:val="left"/>
      <w:pPr>
        <w:ind w:left="3994" w:hanging="360"/>
      </w:pPr>
    </w:lvl>
    <w:lvl w:ilvl="4">
      <w:start w:val="1"/>
      <w:numFmt w:val="bullet"/>
      <w:lvlText w:val="•"/>
      <w:lvlJc w:val="left"/>
      <w:pPr>
        <w:ind w:left="4812" w:hanging="360"/>
      </w:pPr>
    </w:lvl>
    <w:lvl w:ilvl="5">
      <w:start w:val="1"/>
      <w:numFmt w:val="bullet"/>
      <w:lvlText w:val="•"/>
      <w:lvlJc w:val="left"/>
      <w:pPr>
        <w:ind w:left="5630" w:hanging="360"/>
      </w:pPr>
    </w:lvl>
    <w:lvl w:ilvl="6">
      <w:start w:val="1"/>
      <w:numFmt w:val="bullet"/>
      <w:lvlText w:val="•"/>
      <w:lvlJc w:val="left"/>
      <w:pPr>
        <w:ind w:left="6448" w:hanging="360"/>
      </w:pPr>
    </w:lvl>
    <w:lvl w:ilvl="7">
      <w:start w:val="1"/>
      <w:numFmt w:val="bullet"/>
      <w:lvlText w:val="•"/>
      <w:lvlJc w:val="left"/>
      <w:pPr>
        <w:ind w:left="7266" w:hanging="360"/>
      </w:pPr>
    </w:lvl>
    <w:lvl w:ilvl="8">
      <w:start w:val="1"/>
      <w:numFmt w:val="bullet"/>
      <w:lvlText w:val="•"/>
      <w:lvlJc w:val="left"/>
      <w:pPr>
        <w:ind w:left="8084" w:hanging="360"/>
      </w:pPr>
    </w:lvl>
  </w:abstractNum>
  <w:abstractNum w:abstractNumId="108" w15:restartNumberingAfterBreak="0">
    <w:nsid w:val="7CB73C9D"/>
    <w:multiLevelType w:val="multilevel"/>
    <w:tmpl w:val="27986B58"/>
    <w:lvl w:ilvl="0">
      <w:start w:val="1"/>
      <w:numFmt w:val="lowerLetter"/>
      <w:lvlText w:val="%1)"/>
      <w:lvlJc w:val="left"/>
      <w:pPr>
        <w:ind w:left="1452" w:hanging="280"/>
      </w:pPr>
      <w:rPr>
        <w:rFonts w:ascii="Arial MT" w:eastAsia="Arial MT" w:hAnsi="Arial MT" w:cs="Arial MT"/>
        <w:sz w:val="24"/>
        <w:szCs w:val="24"/>
      </w:rPr>
    </w:lvl>
    <w:lvl w:ilvl="1">
      <w:start w:val="1"/>
      <w:numFmt w:val="bullet"/>
      <w:lvlText w:val="•"/>
      <w:lvlJc w:val="left"/>
      <w:pPr>
        <w:ind w:left="2286" w:hanging="280"/>
      </w:pPr>
    </w:lvl>
    <w:lvl w:ilvl="2">
      <w:start w:val="1"/>
      <w:numFmt w:val="bullet"/>
      <w:lvlText w:val="•"/>
      <w:lvlJc w:val="left"/>
      <w:pPr>
        <w:ind w:left="3112" w:hanging="280"/>
      </w:pPr>
    </w:lvl>
    <w:lvl w:ilvl="3">
      <w:start w:val="1"/>
      <w:numFmt w:val="bullet"/>
      <w:lvlText w:val="•"/>
      <w:lvlJc w:val="left"/>
      <w:pPr>
        <w:ind w:left="3938" w:hanging="280"/>
      </w:pPr>
    </w:lvl>
    <w:lvl w:ilvl="4">
      <w:start w:val="1"/>
      <w:numFmt w:val="bullet"/>
      <w:lvlText w:val="•"/>
      <w:lvlJc w:val="left"/>
      <w:pPr>
        <w:ind w:left="4764" w:hanging="280"/>
      </w:pPr>
    </w:lvl>
    <w:lvl w:ilvl="5">
      <w:start w:val="1"/>
      <w:numFmt w:val="bullet"/>
      <w:lvlText w:val="•"/>
      <w:lvlJc w:val="left"/>
      <w:pPr>
        <w:ind w:left="5590" w:hanging="280"/>
      </w:pPr>
    </w:lvl>
    <w:lvl w:ilvl="6">
      <w:start w:val="1"/>
      <w:numFmt w:val="bullet"/>
      <w:lvlText w:val="•"/>
      <w:lvlJc w:val="left"/>
      <w:pPr>
        <w:ind w:left="6416" w:hanging="280"/>
      </w:pPr>
    </w:lvl>
    <w:lvl w:ilvl="7">
      <w:start w:val="1"/>
      <w:numFmt w:val="bullet"/>
      <w:lvlText w:val="•"/>
      <w:lvlJc w:val="left"/>
      <w:pPr>
        <w:ind w:left="7242" w:hanging="280"/>
      </w:pPr>
    </w:lvl>
    <w:lvl w:ilvl="8">
      <w:start w:val="1"/>
      <w:numFmt w:val="bullet"/>
      <w:lvlText w:val="•"/>
      <w:lvlJc w:val="left"/>
      <w:pPr>
        <w:ind w:left="8068" w:hanging="280"/>
      </w:pPr>
    </w:lvl>
  </w:abstractNum>
  <w:abstractNum w:abstractNumId="109" w15:restartNumberingAfterBreak="0">
    <w:nsid w:val="7DB26DC6"/>
    <w:multiLevelType w:val="multilevel"/>
    <w:tmpl w:val="4B1826C4"/>
    <w:lvl w:ilvl="0">
      <w:start w:val="1"/>
      <w:numFmt w:val="upperRoman"/>
      <w:lvlText w:val="%1"/>
      <w:lvlJc w:val="left"/>
      <w:pPr>
        <w:ind w:left="0" w:firstLine="1133"/>
      </w:pPr>
      <w:rPr>
        <w:rFonts w:ascii="Arial MT" w:eastAsia="Arial MT" w:hAnsi="Arial MT" w:cs="Arial MT"/>
        <w:sz w:val="24"/>
        <w:szCs w:val="24"/>
      </w:rPr>
    </w:lvl>
    <w:lvl w:ilvl="1">
      <w:start w:val="1"/>
      <w:numFmt w:val="bullet"/>
      <w:lvlText w:val="•"/>
      <w:lvlJc w:val="left"/>
      <w:pPr>
        <w:ind w:left="1242" w:hanging="184"/>
      </w:pPr>
    </w:lvl>
    <w:lvl w:ilvl="2">
      <w:start w:val="1"/>
      <w:numFmt w:val="bullet"/>
      <w:lvlText w:val="•"/>
      <w:lvlJc w:val="left"/>
      <w:pPr>
        <w:ind w:left="2184" w:hanging="184"/>
      </w:pPr>
    </w:lvl>
    <w:lvl w:ilvl="3">
      <w:start w:val="1"/>
      <w:numFmt w:val="bullet"/>
      <w:lvlText w:val="•"/>
      <w:lvlJc w:val="left"/>
      <w:pPr>
        <w:ind w:left="3126" w:hanging="183"/>
      </w:pPr>
    </w:lvl>
    <w:lvl w:ilvl="4">
      <w:start w:val="1"/>
      <w:numFmt w:val="bullet"/>
      <w:lvlText w:val="•"/>
      <w:lvlJc w:val="left"/>
      <w:pPr>
        <w:ind w:left="4068" w:hanging="183"/>
      </w:pPr>
    </w:lvl>
    <w:lvl w:ilvl="5">
      <w:start w:val="1"/>
      <w:numFmt w:val="bullet"/>
      <w:lvlText w:val="•"/>
      <w:lvlJc w:val="left"/>
      <w:pPr>
        <w:ind w:left="5010" w:hanging="184"/>
      </w:pPr>
    </w:lvl>
    <w:lvl w:ilvl="6">
      <w:start w:val="1"/>
      <w:numFmt w:val="bullet"/>
      <w:lvlText w:val="•"/>
      <w:lvlJc w:val="left"/>
      <w:pPr>
        <w:ind w:left="5952" w:hanging="182"/>
      </w:pPr>
    </w:lvl>
    <w:lvl w:ilvl="7">
      <w:start w:val="1"/>
      <w:numFmt w:val="bullet"/>
      <w:lvlText w:val="•"/>
      <w:lvlJc w:val="left"/>
      <w:pPr>
        <w:ind w:left="6894" w:hanging="184"/>
      </w:pPr>
    </w:lvl>
    <w:lvl w:ilvl="8">
      <w:start w:val="1"/>
      <w:numFmt w:val="bullet"/>
      <w:lvlText w:val="•"/>
      <w:lvlJc w:val="left"/>
      <w:pPr>
        <w:ind w:left="7836" w:hanging="184"/>
      </w:pPr>
    </w:lvl>
  </w:abstractNum>
  <w:num w:numId="1" w16cid:durableId="672149849">
    <w:abstractNumId w:val="0"/>
  </w:num>
  <w:num w:numId="2" w16cid:durableId="331376765">
    <w:abstractNumId w:val="96"/>
  </w:num>
  <w:num w:numId="3" w16cid:durableId="985666276">
    <w:abstractNumId w:val="31"/>
  </w:num>
  <w:num w:numId="4" w16cid:durableId="724256804">
    <w:abstractNumId w:val="82"/>
  </w:num>
  <w:num w:numId="5" w16cid:durableId="362827415">
    <w:abstractNumId w:val="49"/>
  </w:num>
  <w:num w:numId="6" w16cid:durableId="1310019379">
    <w:abstractNumId w:val="81"/>
  </w:num>
  <w:num w:numId="7" w16cid:durableId="212471017">
    <w:abstractNumId w:val="50"/>
  </w:num>
  <w:num w:numId="8" w16cid:durableId="1897426417">
    <w:abstractNumId w:val="107"/>
  </w:num>
  <w:num w:numId="9" w16cid:durableId="396519397">
    <w:abstractNumId w:val="57"/>
  </w:num>
  <w:num w:numId="10" w16cid:durableId="1913152572">
    <w:abstractNumId w:val="14"/>
  </w:num>
  <w:num w:numId="11" w16cid:durableId="2036535412">
    <w:abstractNumId w:val="64"/>
  </w:num>
  <w:num w:numId="12" w16cid:durableId="11340619">
    <w:abstractNumId w:val="34"/>
  </w:num>
  <w:num w:numId="13" w16cid:durableId="384111558">
    <w:abstractNumId w:val="105"/>
  </w:num>
  <w:num w:numId="14" w16cid:durableId="1658873727">
    <w:abstractNumId w:val="103"/>
  </w:num>
  <w:num w:numId="15" w16cid:durableId="1166941032">
    <w:abstractNumId w:val="63"/>
  </w:num>
  <w:num w:numId="16" w16cid:durableId="1084885241">
    <w:abstractNumId w:val="43"/>
  </w:num>
  <w:num w:numId="17" w16cid:durableId="344019051">
    <w:abstractNumId w:val="15"/>
  </w:num>
  <w:num w:numId="18" w16cid:durableId="1631016179">
    <w:abstractNumId w:val="45"/>
  </w:num>
  <w:num w:numId="19" w16cid:durableId="438767010">
    <w:abstractNumId w:val="102"/>
  </w:num>
  <w:num w:numId="20" w16cid:durableId="1907297905">
    <w:abstractNumId w:val="80"/>
  </w:num>
  <w:num w:numId="21" w16cid:durableId="1827085363">
    <w:abstractNumId w:val="42"/>
  </w:num>
  <w:num w:numId="22" w16cid:durableId="1945990445">
    <w:abstractNumId w:val="6"/>
  </w:num>
  <w:num w:numId="23" w16cid:durableId="184635268">
    <w:abstractNumId w:val="24"/>
  </w:num>
  <w:num w:numId="24" w16cid:durableId="1670795193">
    <w:abstractNumId w:val="55"/>
  </w:num>
  <w:num w:numId="25" w16cid:durableId="29845542">
    <w:abstractNumId w:val="36"/>
  </w:num>
  <w:num w:numId="26" w16cid:durableId="1312321086">
    <w:abstractNumId w:val="104"/>
  </w:num>
  <w:num w:numId="27" w16cid:durableId="759956481">
    <w:abstractNumId w:val="98"/>
  </w:num>
  <w:num w:numId="28" w16cid:durableId="1331518976">
    <w:abstractNumId w:val="16"/>
  </w:num>
  <w:num w:numId="29" w16cid:durableId="939147794">
    <w:abstractNumId w:val="71"/>
  </w:num>
  <w:num w:numId="30" w16cid:durableId="1847746792">
    <w:abstractNumId w:val="59"/>
  </w:num>
  <w:num w:numId="31" w16cid:durableId="2114665475">
    <w:abstractNumId w:val="10"/>
  </w:num>
  <w:num w:numId="32" w16cid:durableId="135992458">
    <w:abstractNumId w:val="109"/>
  </w:num>
  <w:num w:numId="33" w16cid:durableId="300965022">
    <w:abstractNumId w:val="62"/>
  </w:num>
  <w:num w:numId="34" w16cid:durableId="1649742260">
    <w:abstractNumId w:val="20"/>
  </w:num>
  <w:num w:numId="35" w16cid:durableId="1297250552">
    <w:abstractNumId w:val="17"/>
  </w:num>
  <w:num w:numId="36" w16cid:durableId="1247150266">
    <w:abstractNumId w:val="106"/>
  </w:num>
  <w:num w:numId="37" w16cid:durableId="572810571">
    <w:abstractNumId w:val="74"/>
  </w:num>
  <w:num w:numId="38" w16cid:durableId="1951743570">
    <w:abstractNumId w:val="3"/>
  </w:num>
  <w:num w:numId="39" w16cid:durableId="364871654">
    <w:abstractNumId w:val="65"/>
  </w:num>
  <w:num w:numId="40" w16cid:durableId="825780721">
    <w:abstractNumId w:val="37"/>
  </w:num>
  <w:num w:numId="41" w16cid:durableId="734549798">
    <w:abstractNumId w:val="60"/>
  </w:num>
  <w:num w:numId="42" w16cid:durableId="1522552946">
    <w:abstractNumId w:val="53"/>
  </w:num>
  <w:num w:numId="43" w16cid:durableId="304161951">
    <w:abstractNumId w:val="8"/>
  </w:num>
  <w:num w:numId="44" w16cid:durableId="1478959787">
    <w:abstractNumId w:val="13"/>
  </w:num>
  <w:num w:numId="45" w16cid:durableId="934675106">
    <w:abstractNumId w:val="7"/>
  </w:num>
  <w:num w:numId="46" w16cid:durableId="680544482">
    <w:abstractNumId w:val="58"/>
  </w:num>
  <w:num w:numId="47" w16cid:durableId="17317175">
    <w:abstractNumId w:val="2"/>
  </w:num>
  <w:num w:numId="48" w16cid:durableId="371657620">
    <w:abstractNumId w:val="99"/>
  </w:num>
  <w:num w:numId="49" w16cid:durableId="2026244467">
    <w:abstractNumId w:val="94"/>
  </w:num>
  <w:num w:numId="50" w16cid:durableId="343242008">
    <w:abstractNumId w:val="76"/>
  </w:num>
  <w:num w:numId="51" w16cid:durableId="2008434553">
    <w:abstractNumId w:val="77"/>
  </w:num>
  <w:num w:numId="52" w16cid:durableId="371803908">
    <w:abstractNumId w:val="39"/>
  </w:num>
  <w:num w:numId="53" w16cid:durableId="1895851244">
    <w:abstractNumId w:val="9"/>
  </w:num>
  <w:num w:numId="54" w16cid:durableId="1417631717">
    <w:abstractNumId w:val="5"/>
  </w:num>
  <w:num w:numId="55" w16cid:durableId="886335747">
    <w:abstractNumId w:val="89"/>
  </w:num>
  <w:num w:numId="56" w16cid:durableId="1120805366">
    <w:abstractNumId w:val="78"/>
  </w:num>
  <w:num w:numId="57" w16cid:durableId="163788781">
    <w:abstractNumId w:val="79"/>
  </w:num>
  <w:num w:numId="58" w16cid:durableId="819343394">
    <w:abstractNumId w:val="101"/>
  </w:num>
  <w:num w:numId="59" w16cid:durableId="691686346">
    <w:abstractNumId w:val="92"/>
  </w:num>
  <w:num w:numId="60" w16cid:durableId="406535554">
    <w:abstractNumId w:val="72"/>
  </w:num>
  <w:num w:numId="61" w16cid:durableId="405421893">
    <w:abstractNumId w:val="88"/>
  </w:num>
  <w:num w:numId="62" w16cid:durableId="1010251709">
    <w:abstractNumId w:val="100"/>
  </w:num>
  <w:num w:numId="63" w16cid:durableId="904682177">
    <w:abstractNumId w:val="11"/>
  </w:num>
  <w:num w:numId="64" w16cid:durableId="1016036411">
    <w:abstractNumId w:val="4"/>
  </w:num>
  <w:num w:numId="65" w16cid:durableId="722559192">
    <w:abstractNumId w:val="68"/>
  </w:num>
  <w:num w:numId="66" w16cid:durableId="1576278815">
    <w:abstractNumId w:val="54"/>
  </w:num>
  <w:num w:numId="67" w16cid:durableId="576089697">
    <w:abstractNumId w:val="56"/>
  </w:num>
  <w:num w:numId="68" w16cid:durableId="2038433271">
    <w:abstractNumId w:val="66"/>
  </w:num>
  <w:num w:numId="69" w16cid:durableId="442312676">
    <w:abstractNumId w:val="12"/>
  </w:num>
  <w:num w:numId="70" w16cid:durableId="1381712084">
    <w:abstractNumId w:val="26"/>
  </w:num>
  <w:num w:numId="71" w16cid:durableId="1021592762">
    <w:abstractNumId w:val="61"/>
  </w:num>
  <w:num w:numId="72" w16cid:durableId="1196113339">
    <w:abstractNumId w:val="33"/>
  </w:num>
  <w:num w:numId="73" w16cid:durableId="1742285961">
    <w:abstractNumId w:val="85"/>
  </w:num>
  <w:num w:numId="74" w16cid:durableId="1025473957">
    <w:abstractNumId w:val="90"/>
  </w:num>
  <w:num w:numId="75" w16cid:durableId="412123043">
    <w:abstractNumId w:val="83"/>
  </w:num>
  <w:num w:numId="76" w16cid:durableId="1578903704">
    <w:abstractNumId w:val="84"/>
  </w:num>
  <w:num w:numId="77" w16cid:durableId="2062973989">
    <w:abstractNumId w:val="40"/>
  </w:num>
  <w:num w:numId="78" w16cid:durableId="1864437559">
    <w:abstractNumId w:val="27"/>
  </w:num>
  <w:num w:numId="79" w16cid:durableId="34887962">
    <w:abstractNumId w:val="30"/>
  </w:num>
  <w:num w:numId="80" w16cid:durableId="1315254614">
    <w:abstractNumId w:val="32"/>
  </w:num>
  <w:num w:numId="81" w16cid:durableId="2028672284">
    <w:abstractNumId w:val="67"/>
  </w:num>
  <w:num w:numId="82" w16cid:durableId="29037375">
    <w:abstractNumId w:val="46"/>
  </w:num>
  <w:num w:numId="83" w16cid:durableId="995452011">
    <w:abstractNumId w:val="44"/>
  </w:num>
  <w:num w:numId="84" w16cid:durableId="1900090562">
    <w:abstractNumId w:val="25"/>
  </w:num>
  <w:num w:numId="85" w16cid:durableId="1844735000">
    <w:abstractNumId w:val="91"/>
  </w:num>
  <w:num w:numId="86" w16cid:durableId="782501049">
    <w:abstractNumId w:val="51"/>
  </w:num>
  <w:num w:numId="87" w16cid:durableId="283002067">
    <w:abstractNumId w:val="19"/>
  </w:num>
  <w:num w:numId="88" w16cid:durableId="292712872">
    <w:abstractNumId w:val="29"/>
  </w:num>
  <w:num w:numId="89" w16cid:durableId="1363819712">
    <w:abstractNumId w:val="1"/>
  </w:num>
  <w:num w:numId="90" w16cid:durableId="941448623">
    <w:abstractNumId w:val="97"/>
  </w:num>
  <w:num w:numId="91" w16cid:durableId="1758863400">
    <w:abstractNumId w:val="69"/>
  </w:num>
  <w:num w:numId="92" w16cid:durableId="1888755873">
    <w:abstractNumId w:val="86"/>
  </w:num>
  <w:num w:numId="93" w16cid:durableId="1744598208">
    <w:abstractNumId w:val="18"/>
  </w:num>
  <w:num w:numId="94" w16cid:durableId="1758096717">
    <w:abstractNumId w:val="22"/>
  </w:num>
  <w:num w:numId="95" w16cid:durableId="1751078485">
    <w:abstractNumId w:val="75"/>
  </w:num>
  <w:num w:numId="96" w16cid:durableId="105274886">
    <w:abstractNumId w:val="41"/>
  </w:num>
  <w:num w:numId="97" w16cid:durableId="325592400">
    <w:abstractNumId w:val="73"/>
  </w:num>
  <w:num w:numId="98" w16cid:durableId="635181266">
    <w:abstractNumId w:val="108"/>
  </w:num>
  <w:num w:numId="99" w16cid:durableId="580139165">
    <w:abstractNumId w:val="47"/>
  </w:num>
  <w:num w:numId="100" w16cid:durableId="1080953201">
    <w:abstractNumId w:val="48"/>
  </w:num>
  <w:num w:numId="101" w16cid:durableId="1254776098">
    <w:abstractNumId w:val="21"/>
  </w:num>
  <w:num w:numId="102" w16cid:durableId="168569503">
    <w:abstractNumId w:val="70"/>
  </w:num>
  <w:num w:numId="103" w16cid:durableId="552160360">
    <w:abstractNumId w:val="35"/>
  </w:num>
  <w:num w:numId="104" w16cid:durableId="1030762602">
    <w:abstractNumId w:val="28"/>
  </w:num>
  <w:num w:numId="105" w16cid:durableId="1621642616">
    <w:abstractNumId w:val="52"/>
  </w:num>
  <w:num w:numId="106" w16cid:durableId="1971353472">
    <w:abstractNumId w:val="23"/>
  </w:num>
  <w:num w:numId="107" w16cid:durableId="647591033">
    <w:abstractNumId w:val="87"/>
  </w:num>
  <w:num w:numId="108" w16cid:durableId="1419012326">
    <w:abstractNumId w:val="95"/>
  </w:num>
  <w:num w:numId="109" w16cid:durableId="536048566">
    <w:abstractNumId w:val="93"/>
  </w:num>
  <w:num w:numId="110" w16cid:durableId="308635432">
    <w:abstractNumId w:val="3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
  <w:hyphenationZone w:val="425"/>
  <w:characterSpacingControl w:val="doNotCompress"/>
  <w:hdrShapeDefaults>
    <o:shapedefaults v:ext="edit" spidmax="2059"/>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F8B"/>
    <w:rsid w:val="00004607"/>
    <w:rsid w:val="00007AE2"/>
    <w:rsid w:val="00012BB2"/>
    <w:rsid w:val="0001361F"/>
    <w:rsid w:val="0002610E"/>
    <w:rsid w:val="00026C71"/>
    <w:rsid w:val="00073A57"/>
    <w:rsid w:val="00082954"/>
    <w:rsid w:val="000929FE"/>
    <w:rsid w:val="000933E7"/>
    <w:rsid w:val="000977AB"/>
    <w:rsid w:val="000A1931"/>
    <w:rsid w:val="000B6319"/>
    <w:rsid w:val="000C0888"/>
    <w:rsid w:val="000C2B5B"/>
    <w:rsid w:val="000D2978"/>
    <w:rsid w:val="000D33B1"/>
    <w:rsid w:val="000E0221"/>
    <w:rsid w:val="000F05B4"/>
    <w:rsid w:val="00110BB1"/>
    <w:rsid w:val="00117B7B"/>
    <w:rsid w:val="00152CF0"/>
    <w:rsid w:val="0015335A"/>
    <w:rsid w:val="0016079A"/>
    <w:rsid w:val="00161235"/>
    <w:rsid w:val="0017554E"/>
    <w:rsid w:val="00177C35"/>
    <w:rsid w:val="00177D5A"/>
    <w:rsid w:val="0018473E"/>
    <w:rsid w:val="00190161"/>
    <w:rsid w:val="00193AA4"/>
    <w:rsid w:val="001943D7"/>
    <w:rsid w:val="00196F99"/>
    <w:rsid w:val="001B3536"/>
    <w:rsid w:val="001C1EFF"/>
    <w:rsid w:val="001C2663"/>
    <w:rsid w:val="001C60AA"/>
    <w:rsid w:val="001D4B21"/>
    <w:rsid w:val="001E1340"/>
    <w:rsid w:val="001F2C51"/>
    <w:rsid w:val="002112B2"/>
    <w:rsid w:val="00215D2E"/>
    <w:rsid w:val="002206DC"/>
    <w:rsid w:val="00231CF9"/>
    <w:rsid w:val="00246636"/>
    <w:rsid w:val="00247B51"/>
    <w:rsid w:val="00266853"/>
    <w:rsid w:val="00272132"/>
    <w:rsid w:val="00272677"/>
    <w:rsid w:val="00285434"/>
    <w:rsid w:val="0028698B"/>
    <w:rsid w:val="00291EBD"/>
    <w:rsid w:val="002A01DC"/>
    <w:rsid w:val="002A7309"/>
    <w:rsid w:val="002B41B8"/>
    <w:rsid w:val="002C4709"/>
    <w:rsid w:val="002C49C0"/>
    <w:rsid w:val="002C7DF6"/>
    <w:rsid w:val="002D041C"/>
    <w:rsid w:val="002D2A1C"/>
    <w:rsid w:val="002E6C22"/>
    <w:rsid w:val="003146DB"/>
    <w:rsid w:val="00323B49"/>
    <w:rsid w:val="00341F29"/>
    <w:rsid w:val="0036243F"/>
    <w:rsid w:val="00387E83"/>
    <w:rsid w:val="003A3378"/>
    <w:rsid w:val="003A43CD"/>
    <w:rsid w:val="003A4EDC"/>
    <w:rsid w:val="003B4C12"/>
    <w:rsid w:val="003D4E1A"/>
    <w:rsid w:val="003E0A07"/>
    <w:rsid w:val="003E1EF3"/>
    <w:rsid w:val="003E5F4D"/>
    <w:rsid w:val="003E71F2"/>
    <w:rsid w:val="003F1787"/>
    <w:rsid w:val="003F3B9D"/>
    <w:rsid w:val="00400744"/>
    <w:rsid w:val="00410B59"/>
    <w:rsid w:val="0041555E"/>
    <w:rsid w:val="00415B75"/>
    <w:rsid w:val="00422EA4"/>
    <w:rsid w:val="00442FC3"/>
    <w:rsid w:val="00452AA3"/>
    <w:rsid w:val="00453AC7"/>
    <w:rsid w:val="00456A31"/>
    <w:rsid w:val="004577C1"/>
    <w:rsid w:val="0046140A"/>
    <w:rsid w:val="0047521C"/>
    <w:rsid w:val="00495E07"/>
    <w:rsid w:val="004A6CEF"/>
    <w:rsid w:val="004B1E5D"/>
    <w:rsid w:val="004B23D3"/>
    <w:rsid w:val="004B27FF"/>
    <w:rsid w:val="004D6FA7"/>
    <w:rsid w:val="00511177"/>
    <w:rsid w:val="00514F32"/>
    <w:rsid w:val="005214FE"/>
    <w:rsid w:val="00523D1A"/>
    <w:rsid w:val="00526127"/>
    <w:rsid w:val="00542054"/>
    <w:rsid w:val="00542716"/>
    <w:rsid w:val="0055221F"/>
    <w:rsid w:val="0055643E"/>
    <w:rsid w:val="005569A4"/>
    <w:rsid w:val="005675F5"/>
    <w:rsid w:val="00573A3D"/>
    <w:rsid w:val="0059711D"/>
    <w:rsid w:val="005C3563"/>
    <w:rsid w:val="005D356C"/>
    <w:rsid w:val="005D6BA9"/>
    <w:rsid w:val="005F1B22"/>
    <w:rsid w:val="005F1C04"/>
    <w:rsid w:val="005F6A86"/>
    <w:rsid w:val="006018C1"/>
    <w:rsid w:val="00603430"/>
    <w:rsid w:val="006058E8"/>
    <w:rsid w:val="00614265"/>
    <w:rsid w:val="006148FD"/>
    <w:rsid w:val="0061692C"/>
    <w:rsid w:val="0063184B"/>
    <w:rsid w:val="00632080"/>
    <w:rsid w:val="00633A74"/>
    <w:rsid w:val="006616D7"/>
    <w:rsid w:val="00665217"/>
    <w:rsid w:val="00670DEA"/>
    <w:rsid w:val="006712DD"/>
    <w:rsid w:val="0068490C"/>
    <w:rsid w:val="006A4777"/>
    <w:rsid w:val="006B20EE"/>
    <w:rsid w:val="006B3D19"/>
    <w:rsid w:val="006C4B81"/>
    <w:rsid w:val="006D249F"/>
    <w:rsid w:val="006D591D"/>
    <w:rsid w:val="006F1E2B"/>
    <w:rsid w:val="00710846"/>
    <w:rsid w:val="00710B98"/>
    <w:rsid w:val="007176DA"/>
    <w:rsid w:val="007178FB"/>
    <w:rsid w:val="00722F8B"/>
    <w:rsid w:val="0072351B"/>
    <w:rsid w:val="00725CB3"/>
    <w:rsid w:val="00741494"/>
    <w:rsid w:val="00746390"/>
    <w:rsid w:val="00750422"/>
    <w:rsid w:val="007511F9"/>
    <w:rsid w:val="00765DD9"/>
    <w:rsid w:val="007674B3"/>
    <w:rsid w:val="007B1E1F"/>
    <w:rsid w:val="007B54CE"/>
    <w:rsid w:val="007C4AD8"/>
    <w:rsid w:val="007D06B7"/>
    <w:rsid w:val="007D1B8F"/>
    <w:rsid w:val="007D7C83"/>
    <w:rsid w:val="007E0E43"/>
    <w:rsid w:val="007E12F9"/>
    <w:rsid w:val="007E5A5E"/>
    <w:rsid w:val="007E72B0"/>
    <w:rsid w:val="007F7FC8"/>
    <w:rsid w:val="00806BF6"/>
    <w:rsid w:val="0081586A"/>
    <w:rsid w:val="008208AC"/>
    <w:rsid w:val="00821560"/>
    <w:rsid w:val="008227CD"/>
    <w:rsid w:val="00831A94"/>
    <w:rsid w:val="008338F7"/>
    <w:rsid w:val="008469B4"/>
    <w:rsid w:val="00854AEF"/>
    <w:rsid w:val="00865557"/>
    <w:rsid w:val="00866349"/>
    <w:rsid w:val="00872A40"/>
    <w:rsid w:val="00881D45"/>
    <w:rsid w:val="00885884"/>
    <w:rsid w:val="008A4B94"/>
    <w:rsid w:val="008B4048"/>
    <w:rsid w:val="008C5890"/>
    <w:rsid w:val="008F65F6"/>
    <w:rsid w:val="00907F6C"/>
    <w:rsid w:val="00914173"/>
    <w:rsid w:val="00920211"/>
    <w:rsid w:val="009628F1"/>
    <w:rsid w:val="00962E58"/>
    <w:rsid w:val="00965AEE"/>
    <w:rsid w:val="009865D6"/>
    <w:rsid w:val="00990342"/>
    <w:rsid w:val="00991A6F"/>
    <w:rsid w:val="009A132C"/>
    <w:rsid w:val="009B50FB"/>
    <w:rsid w:val="009C39F3"/>
    <w:rsid w:val="009C401F"/>
    <w:rsid w:val="009C70D8"/>
    <w:rsid w:val="009D056E"/>
    <w:rsid w:val="009D35ED"/>
    <w:rsid w:val="009D5B0E"/>
    <w:rsid w:val="009D7E7F"/>
    <w:rsid w:val="009E09EE"/>
    <w:rsid w:val="00A05223"/>
    <w:rsid w:val="00A2081E"/>
    <w:rsid w:val="00A35078"/>
    <w:rsid w:val="00A6481F"/>
    <w:rsid w:val="00A863D5"/>
    <w:rsid w:val="00A9171E"/>
    <w:rsid w:val="00A96186"/>
    <w:rsid w:val="00A974A5"/>
    <w:rsid w:val="00AA68F3"/>
    <w:rsid w:val="00AC77A3"/>
    <w:rsid w:val="00AC79DF"/>
    <w:rsid w:val="00AE3E56"/>
    <w:rsid w:val="00AE50EE"/>
    <w:rsid w:val="00AF6D96"/>
    <w:rsid w:val="00B1255B"/>
    <w:rsid w:val="00B211C6"/>
    <w:rsid w:val="00B26444"/>
    <w:rsid w:val="00B279B1"/>
    <w:rsid w:val="00B31DDB"/>
    <w:rsid w:val="00B34FEE"/>
    <w:rsid w:val="00B5504B"/>
    <w:rsid w:val="00B610C5"/>
    <w:rsid w:val="00B76E05"/>
    <w:rsid w:val="00BA34AD"/>
    <w:rsid w:val="00BB5AB1"/>
    <w:rsid w:val="00BC40DA"/>
    <w:rsid w:val="00BC7590"/>
    <w:rsid w:val="00BD08B2"/>
    <w:rsid w:val="00BD233B"/>
    <w:rsid w:val="00BD2810"/>
    <w:rsid w:val="00BD6AA0"/>
    <w:rsid w:val="00BF6F44"/>
    <w:rsid w:val="00C02A29"/>
    <w:rsid w:val="00C173F0"/>
    <w:rsid w:val="00C24729"/>
    <w:rsid w:val="00C62633"/>
    <w:rsid w:val="00C67770"/>
    <w:rsid w:val="00C70E85"/>
    <w:rsid w:val="00C84D5A"/>
    <w:rsid w:val="00C93517"/>
    <w:rsid w:val="00C9654A"/>
    <w:rsid w:val="00C96F93"/>
    <w:rsid w:val="00CA7070"/>
    <w:rsid w:val="00CB09D0"/>
    <w:rsid w:val="00CB4273"/>
    <w:rsid w:val="00CC088F"/>
    <w:rsid w:val="00CC5C9B"/>
    <w:rsid w:val="00CC5E02"/>
    <w:rsid w:val="00CD0109"/>
    <w:rsid w:val="00CE4D90"/>
    <w:rsid w:val="00D065A7"/>
    <w:rsid w:val="00D110B3"/>
    <w:rsid w:val="00D13404"/>
    <w:rsid w:val="00D4316A"/>
    <w:rsid w:val="00D47BB9"/>
    <w:rsid w:val="00D627EE"/>
    <w:rsid w:val="00D64E75"/>
    <w:rsid w:val="00D67CB3"/>
    <w:rsid w:val="00D7396D"/>
    <w:rsid w:val="00D75A3F"/>
    <w:rsid w:val="00D76E31"/>
    <w:rsid w:val="00DA0C01"/>
    <w:rsid w:val="00DB48BC"/>
    <w:rsid w:val="00DE57F7"/>
    <w:rsid w:val="00DF3AB0"/>
    <w:rsid w:val="00E04097"/>
    <w:rsid w:val="00E14F9D"/>
    <w:rsid w:val="00E3788B"/>
    <w:rsid w:val="00E415AD"/>
    <w:rsid w:val="00E435B3"/>
    <w:rsid w:val="00E701B8"/>
    <w:rsid w:val="00E74F17"/>
    <w:rsid w:val="00EA5582"/>
    <w:rsid w:val="00EB52FC"/>
    <w:rsid w:val="00ED4F21"/>
    <w:rsid w:val="00EE163E"/>
    <w:rsid w:val="00EE6CEF"/>
    <w:rsid w:val="00EF4F24"/>
    <w:rsid w:val="00EF7474"/>
    <w:rsid w:val="00F10509"/>
    <w:rsid w:val="00F14E28"/>
    <w:rsid w:val="00F2325B"/>
    <w:rsid w:val="00F34BE9"/>
    <w:rsid w:val="00F352BA"/>
    <w:rsid w:val="00F36657"/>
    <w:rsid w:val="00F42B39"/>
    <w:rsid w:val="00F542A4"/>
    <w:rsid w:val="00F71825"/>
    <w:rsid w:val="00F74F04"/>
    <w:rsid w:val="00F83DD6"/>
    <w:rsid w:val="00F85A7C"/>
    <w:rsid w:val="00F9515C"/>
    <w:rsid w:val="00FA66D2"/>
    <w:rsid w:val="00FB1149"/>
    <w:rsid w:val="00FB31E0"/>
    <w:rsid w:val="00FD6C7E"/>
    <w:rsid w:val="00FE2BF4"/>
    <w:rsid w:val="00FE5C63"/>
    <w:rsid w:val="00FF5A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8DEB08B"/>
  <w15:docId w15:val="{93514945-745D-4727-82E3-E83F003D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F8B"/>
    <w:pPr>
      <w:suppressAutoHyphens/>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722F8B"/>
    <w:pPr>
      <w:keepNext/>
      <w:numPr>
        <w:numId w:val="1"/>
      </w:numPr>
      <w:ind w:left="567"/>
      <w:outlineLvl w:val="0"/>
    </w:pPr>
    <w:rPr>
      <w:b/>
      <w:sz w:val="24"/>
    </w:rPr>
  </w:style>
  <w:style w:type="paragraph" w:styleId="Ttulo2">
    <w:name w:val="heading 2"/>
    <w:basedOn w:val="Normal"/>
    <w:next w:val="Normal"/>
    <w:link w:val="Ttulo2Char"/>
    <w:uiPriority w:val="9"/>
    <w:qFormat/>
    <w:rsid w:val="00722F8B"/>
    <w:pPr>
      <w:keepNext/>
      <w:numPr>
        <w:ilvl w:val="1"/>
        <w:numId w:val="1"/>
      </w:numPr>
      <w:ind w:left="1701"/>
      <w:outlineLvl w:val="1"/>
    </w:pPr>
    <w:rPr>
      <w:sz w:val="24"/>
    </w:rPr>
  </w:style>
  <w:style w:type="paragraph" w:styleId="Ttulo3">
    <w:name w:val="heading 3"/>
    <w:basedOn w:val="Normal"/>
    <w:next w:val="Normal"/>
    <w:link w:val="Ttulo3Char"/>
    <w:uiPriority w:val="9"/>
    <w:qFormat/>
    <w:rsid w:val="00722F8B"/>
    <w:pPr>
      <w:keepNext/>
      <w:numPr>
        <w:ilvl w:val="2"/>
        <w:numId w:val="1"/>
      </w:numPr>
      <w:ind w:left="1701"/>
      <w:jc w:val="both"/>
      <w:outlineLvl w:val="2"/>
    </w:pPr>
    <w:rPr>
      <w:sz w:val="24"/>
    </w:rPr>
  </w:style>
  <w:style w:type="paragraph" w:styleId="Ttulo4">
    <w:name w:val="heading 4"/>
    <w:basedOn w:val="Normal"/>
    <w:next w:val="Normal"/>
    <w:link w:val="Ttulo4Char"/>
    <w:uiPriority w:val="9"/>
    <w:qFormat/>
    <w:rsid w:val="00722F8B"/>
    <w:pPr>
      <w:keepNext/>
      <w:numPr>
        <w:ilvl w:val="3"/>
        <w:numId w:val="1"/>
      </w:numPr>
      <w:ind w:left="1701"/>
      <w:jc w:val="both"/>
      <w:outlineLvl w:val="3"/>
    </w:pPr>
    <w:rPr>
      <w:b/>
      <w:sz w:val="24"/>
    </w:rPr>
  </w:style>
  <w:style w:type="paragraph" w:styleId="Ttulo5">
    <w:name w:val="heading 5"/>
    <w:basedOn w:val="Normal"/>
    <w:next w:val="Normal"/>
    <w:link w:val="Ttulo5Char"/>
    <w:uiPriority w:val="9"/>
    <w:semiHidden/>
    <w:unhideWhenUsed/>
    <w:qFormat/>
    <w:rsid w:val="00B31DDB"/>
    <w:pPr>
      <w:keepNext/>
      <w:keepLines/>
      <w:widowControl w:val="0"/>
      <w:tabs>
        <w:tab w:val="left" w:pos="262"/>
      </w:tabs>
      <w:suppressAutoHyphens w:val="0"/>
      <w:spacing w:before="220" w:after="40"/>
      <w:ind w:left="122" w:right="108"/>
      <w:jc w:val="both"/>
      <w:outlineLvl w:val="4"/>
    </w:pPr>
    <w:rPr>
      <w:rFonts w:ascii="Arial MT" w:eastAsia="Arial MT" w:hAnsi="Arial MT" w:cs="Arial MT"/>
      <w:b/>
      <w:color w:val="FF0000"/>
      <w:sz w:val="24"/>
      <w:szCs w:val="24"/>
      <w:lang w:val="pt-PT"/>
    </w:rPr>
  </w:style>
  <w:style w:type="paragraph" w:styleId="Ttulo6">
    <w:name w:val="heading 6"/>
    <w:basedOn w:val="Normal"/>
    <w:next w:val="Normal"/>
    <w:link w:val="Ttulo6Char"/>
    <w:uiPriority w:val="9"/>
    <w:semiHidden/>
    <w:unhideWhenUsed/>
    <w:qFormat/>
    <w:rsid w:val="00B31DDB"/>
    <w:pPr>
      <w:keepNext/>
      <w:keepLines/>
      <w:widowControl w:val="0"/>
      <w:tabs>
        <w:tab w:val="left" w:pos="262"/>
      </w:tabs>
      <w:suppressAutoHyphens w:val="0"/>
      <w:spacing w:before="200" w:after="40"/>
      <w:ind w:left="122" w:right="108"/>
      <w:jc w:val="both"/>
      <w:outlineLvl w:val="5"/>
    </w:pPr>
    <w:rPr>
      <w:rFonts w:ascii="Arial MT" w:eastAsia="Arial MT" w:hAnsi="Arial MT" w:cs="Arial MT"/>
      <w:b/>
      <w:color w:val="FF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22F8B"/>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rsid w:val="00722F8B"/>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rsid w:val="00722F8B"/>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uiPriority w:val="9"/>
    <w:rsid w:val="00722F8B"/>
    <w:rPr>
      <w:rFonts w:ascii="Times New Roman" w:eastAsia="Times New Roman" w:hAnsi="Times New Roman" w:cs="Times New Roman"/>
      <w:b/>
      <w:sz w:val="24"/>
      <w:szCs w:val="20"/>
      <w:lang w:eastAsia="pt-BR"/>
    </w:rPr>
  </w:style>
  <w:style w:type="character" w:styleId="Hyperlink">
    <w:name w:val="Hyperlink"/>
    <w:basedOn w:val="Fontepargpadro"/>
    <w:rsid w:val="00722F8B"/>
    <w:rPr>
      <w:color w:val="0000FF"/>
      <w:u w:val="single"/>
    </w:rPr>
  </w:style>
  <w:style w:type="paragraph" w:styleId="Cabealho">
    <w:name w:val="header"/>
    <w:basedOn w:val="Normal"/>
    <w:link w:val="CabealhoChar"/>
    <w:rsid w:val="00722F8B"/>
    <w:pPr>
      <w:tabs>
        <w:tab w:val="center" w:pos="4419"/>
        <w:tab w:val="right" w:pos="8838"/>
      </w:tabs>
    </w:pPr>
  </w:style>
  <w:style w:type="character" w:customStyle="1" w:styleId="CabealhoChar">
    <w:name w:val="Cabeçalho Char"/>
    <w:basedOn w:val="Fontepargpadro"/>
    <w:link w:val="Cabealho"/>
    <w:rsid w:val="00722F8B"/>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722F8B"/>
    <w:pPr>
      <w:tabs>
        <w:tab w:val="center" w:pos="4419"/>
        <w:tab w:val="right" w:pos="8838"/>
      </w:tabs>
    </w:pPr>
  </w:style>
  <w:style w:type="character" w:customStyle="1" w:styleId="RodapChar">
    <w:name w:val="Rodapé Char"/>
    <w:basedOn w:val="Fontepargpadro"/>
    <w:link w:val="Rodap"/>
    <w:uiPriority w:val="99"/>
    <w:rsid w:val="00722F8B"/>
    <w:rPr>
      <w:rFonts w:ascii="Times New Roman" w:eastAsia="Times New Roman" w:hAnsi="Times New Roman" w:cs="Times New Roman"/>
      <w:sz w:val="20"/>
      <w:szCs w:val="20"/>
      <w:lang w:eastAsia="pt-BR"/>
    </w:rPr>
  </w:style>
  <w:style w:type="paragraph" w:customStyle="1" w:styleId="western">
    <w:name w:val="western"/>
    <w:basedOn w:val="Normal"/>
    <w:rsid w:val="00722F8B"/>
    <w:pPr>
      <w:suppressAutoHyphens w:val="0"/>
      <w:spacing w:before="100" w:beforeAutospacing="1" w:after="119"/>
    </w:pPr>
  </w:style>
  <w:style w:type="paragraph" w:styleId="PargrafodaLista">
    <w:name w:val="List Paragraph"/>
    <w:basedOn w:val="Normal"/>
    <w:uiPriority w:val="1"/>
    <w:qFormat/>
    <w:rsid w:val="00722F8B"/>
    <w:pPr>
      <w:ind w:left="720"/>
      <w:contextualSpacing/>
    </w:pPr>
  </w:style>
  <w:style w:type="paragraph" w:styleId="Ttulo">
    <w:name w:val="Title"/>
    <w:basedOn w:val="Normal"/>
    <w:next w:val="Subttulo"/>
    <w:link w:val="TtuloChar"/>
    <w:uiPriority w:val="10"/>
    <w:qFormat/>
    <w:rsid w:val="00722F8B"/>
    <w:pPr>
      <w:jc w:val="center"/>
    </w:pPr>
    <w:rPr>
      <w:b/>
      <w:sz w:val="24"/>
      <w:u w:val="single"/>
      <w:lang w:eastAsia="ar-SA"/>
    </w:rPr>
  </w:style>
  <w:style w:type="character" w:customStyle="1" w:styleId="TtuloChar">
    <w:name w:val="Título Char"/>
    <w:basedOn w:val="Fontepargpadro"/>
    <w:link w:val="Ttulo"/>
    <w:rsid w:val="00722F8B"/>
    <w:rPr>
      <w:rFonts w:ascii="Times New Roman" w:eastAsia="Times New Roman" w:hAnsi="Times New Roman" w:cs="Times New Roman"/>
      <w:b/>
      <w:sz w:val="24"/>
      <w:szCs w:val="20"/>
      <w:u w:val="single"/>
      <w:lang w:eastAsia="ar-SA"/>
    </w:rPr>
  </w:style>
  <w:style w:type="paragraph" w:styleId="Subttulo">
    <w:name w:val="Subtitle"/>
    <w:basedOn w:val="Normal"/>
    <w:next w:val="Normal"/>
    <w:link w:val="SubttuloChar"/>
    <w:uiPriority w:val="11"/>
    <w:qFormat/>
    <w:rsid w:val="00722F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722F8B"/>
    <w:rPr>
      <w:rFonts w:asciiTheme="majorHAnsi" w:eastAsiaTheme="majorEastAsia" w:hAnsiTheme="majorHAnsi" w:cstheme="majorBidi"/>
      <w:i/>
      <w:iCs/>
      <w:color w:val="4F81BD" w:themeColor="accent1"/>
      <w:spacing w:val="15"/>
      <w:sz w:val="24"/>
      <w:szCs w:val="24"/>
      <w:lang w:eastAsia="pt-BR"/>
    </w:rPr>
  </w:style>
  <w:style w:type="paragraph" w:styleId="Textodebalo">
    <w:name w:val="Balloon Text"/>
    <w:basedOn w:val="Normal"/>
    <w:link w:val="TextodebaloChar"/>
    <w:uiPriority w:val="99"/>
    <w:semiHidden/>
    <w:unhideWhenUsed/>
    <w:rsid w:val="007C4AD8"/>
    <w:rPr>
      <w:rFonts w:ascii="Tahoma" w:hAnsi="Tahoma" w:cs="Tahoma"/>
      <w:sz w:val="16"/>
      <w:szCs w:val="16"/>
    </w:rPr>
  </w:style>
  <w:style w:type="character" w:customStyle="1" w:styleId="TextodebaloChar">
    <w:name w:val="Texto de balão Char"/>
    <w:basedOn w:val="Fontepargpadro"/>
    <w:link w:val="Textodebalo"/>
    <w:uiPriority w:val="99"/>
    <w:semiHidden/>
    <w:rsid w:val="007C4AD8"/>
    <w:rPr>
      <w:rFonts w:ascii="Tahoma" w:eastAsia="Times New Roman" w:hAnsi="Tahoma" w:cs="Tahoma"/>
      <w:sz w:val="16"/>
      <w:szCs w:val="16"/>
      <w:lang w:eastAsia="pt-BR"/>
    </w:rPr>
  </w:style>
  <w:style w:type="paragraph" w:styleId="Recuodecorpodetexto">
    <w:name w:val="Body Text Indent"/>
    <w:basedOn w:val="Normal"/>
    <w:link w:val="RecuodecorpodetextoChar"/>
    <w:rsid w:val="00D4316A"/>
    <w:pPr>
      <w:ind w:left="284"/>
    </w:pPr>
    <w:rPr>
      <w:sz w:val="24"/>
      <w:lang w:val="x-none" w:eastAsia="ar-SA"/>
    </w:rPr>
  </w:style>
  <w:style w:type="character" w:customStyle="1" w:styleId="RecuodecorpodetextoChar">
    <w:name w:val="Recuo de corpo de texto Char"/>
    <w:basedOn w:val="Fontepargpadro"/>
    <w:link w:val="Recuodecorpodetexto"/>
    <w:rsid w:val="00D4316A"/>
    <w:rPr>
      <w:rFonts w:ascii="Times New Roman" w:eastAsia="Times New Roman" w:hAnsi="Times New Roman" w:cs="Times New Roman"/>
      <w:sz w:val="24"/>
      <w:szCs w:val="20"/>
      <w:lang w:val="x-none" w:eastAsia="ar-SA"/>
    </w:rPr>
  </w:style>
  <w:style w:type="paragraph" w:customStyle="1" w:styleId="Artigo">
    <w:name w:val="Artigo"/>
    <w:basedOn w:val="Normal"/>
    <w:rsid w:val="00D4316A"/>
    <w:pPr>
      <w:widowControl w:val="0"/>
      <w:numPr>
        <w:numId w:val="2"/>
      </w:numPr>
      <w:tabs>
        <w:tab w:val="clear" w:pos="1440"/>
      </w:tabs>
      <w:suppressAutoHyphens w:val="0"/>
      <w:spacing w:after="200" w:line="360" w:lineRule="exact"/>
      <w:ind w:left="357" w:firstLine="1911"/>
      <w:jc w:val="both"/>
    </w:pPr>
    <w:rPr>
      <w:rFonts w:ascii="Arial" w:hAnsi="Arial"/>
      <w:snapToGrid w:val="0"/>
      <w:color w:val="000000"/>
      <w:sz w:val="24"/>
      <w:szCs w:val="24"/>
    </w:rPr>
  </w:style>
  <w:style w:type="paragraph" w:styleId="Recuodecorpodetexto2">
    <w:name w:val="Body Text Indent 2"/>
    <w:basedOn w:val="Normal"/>
    <w:link w:val="Recuodecorpodetexto2Char"/>
    <w:rsid w:val="00D4316A"/>
    <w:pPr>
      <w:suppressAutoHyphens w:val="0"/>
      <w:spacing w:after="120" w:line="480" w:lineRule="auto"/>
      <w:ind w:left="283"/>
    </w:pPr>
  </w:style>
  <w:style w:type="character" w:customStyle="1" w:styleId="Recuodecorpodetexto2Char">
    <w:name w:val="Recuo de corpo de texto 2 Char"/>
    <w:basedOn w:val="Fontepargpadro"/>
    <w:link w:val="Recuodecorpodetexto2"/>
    <w:rsid w:val="00D4316A"/>
    <w:rPr>
      <w:rFonts w:ascii="Times New Roman" w:eastAsia="Times New Roman" w:hAnsi="Times New Roman" w:cs="Times New Roman"/>
      <w:sz w:val="20"/>
      <w:szCs w:val="20"/>
      <w:lang w:eastAsia="pt-BR"/>
    </w:rPr>
  </w:style>
  <w:style w:type="paragraph" w:styleId="NormalWeb">
    <w:name w:val="Normal (Web)"/>
    <w:basedOn w:val="Normal"/>
    <w:uiPriority w:val="99"/>
    <w:rsid w:val="00D4316A"/>
    <w:pPr>
      <w:suppressAutoHyphens w:val="0"/>
      <w:spacing w:before="100" w:beforeAutospacing="1" w:after="100" w:afterAutospacing="1"/>
    </w:pPr>
    <w:rPr>
      <w:color w:val="000000"/>
      <w:sz w:val="24"/>
      <w:szCs w:val="24"/>
    </w:rPr>
  </w:style>
  <w:style w:type="paragraph" w:styleId="TextosemFormatao">
    <w:name w:val="Plain Text"/>
    <w:basedOn w:val="Normal"/>
    <w:link w:val="TextosemFormataoChar"/>
    <w:rsid w:val="00D4316A"/>
    <w:pPr>
      <w:suppressAutoHyphens w:val="0"/>
    </w:pPr>
    <w:rPr>
      <w:rFonts w:ascii="Courier New" w:hAnsi="Courier New" w:cs="Courier New"/>
    </w:rPr>
  </w:style>
  <w:style w:type="character" w:customStyle="1" w:styleId="TextosemFormataoChar">
    <w:name w:val="Texto sem Formatação Char"/>
    <w:basedOn w:val="Fontepargpadro"/>
    <w:link w:val="TextosemFormatao"/>
    <w:rsid w:val="00D4316A"/>
    <w:rPr>
      <w:rFonts w:ascii="Courier New" w:eastAsia="Times New Roman" w:hAnsi="Courier New" w:cs="Courier New"/>
      <w:sz w:val="20"/>
      <w:szCs w:val="20"/>
      <w:lang w:eastAsia="pt-BR"/>
    </w:rPr>
  </w:style>
  <w:style w:type="paragraph" w:customStyle="1" w:styleId="Pa7">
    <w:name w:val="Pa7"/>
    <w:basedOn w:val="Normal"/>
    <w:next w:val="Normal"/>
    <w:uiPriority w:val="99"/>
    <w:rsid w:val="00D7396D"/>
    <w:pPr>
      <w:suppressAutoHyphens w:val="0"/>
      <w:autoSpaceDE w:val="0"/>
      <w:autoSpaceDN w:val="0"/>
      <w:adjustRightInd w:val="0"/>
      <w:spacing w:line="181" w:lineRule="atLeast"/>
    </w:pPr>
    <w:rPr>
      <w:rFonts w:ascii="Tahoma" w:eastAsia="Calibri" w:hAnsi="Tahoma" w:cs="Tahoma"/>
      <w:sz w:val="24"/>
      <w:szCs w:val="24"/>
      <w:lang w:eastAsia="en-US"/>
    </w:rPr>
  </w:style>
  <w:style w:type="paragraph" w:styleId="Corpodetexto">
    <w:name w:val="Body Text"/>
    <w:basedOn w:val="Normal"/>
    <w:link w:val="CorpodetextoChar"/>
    <w:uiPriority w:val="1"/>
    <w:qFormat/>
    <w:rsid w:val="002D2A1C"/>
    <w:pPr>
      <w:spacing w:after="120"/>
    </w:pPr>
    <w:rPr>
      <w:lang w:eastAsia="ar-SA"/>
    </w:rPr>
  </w:style>
  <w:style w:type="character" w:customStyle="1" w:styleId="CorpodetextoChar">
    <w:name w:val="Corpo de texto Char"/>
    <w:basedOn w:val="Fontepargpadro"/>
    <w:link w:val="Corpodetexto"/>
    <w:rsid w:val="002D2A1C"/>
    <w:rPr>
      <w:rFonts w:ascii="Times New Roman" w:eastAsia="Times New Roman" w:hAnsi="Times New Roman" w:cs="Times New Roman"/>
      <w:sz w:val="20"/>
      <w:szCs w:val="20"/>
      <w:lang w:eastAsia="ar-SA"/>
    </w:rPr>
  </w:style>
  <w:style w:type="paragraph" w:styleId="SemEspaamento">
    <w:name w:val="No Spacing"/>
    <w:uiPriority w:val="1"/>
    <w:qFormat/>
    <w:rsid w:val="00E415AD"/>
    <w:pPr>
      <w:suppressAutoHyphens/>
      <w:spacing w:after="0" w:line="240" w:lineRule="auto"/>
    </w:pPr>
    <w:rPr>
      <w:rFonts w:ascii="Times New Roman" w:eastAsia="Times New Roman" w:hAnsi="Times New Roman" w:cs="Times New Roman"/>
      <w:sz w:val="20"/>
      <w:szCs w:val="20"/>
      <w:lang w:eastAsia="pt-BR"/>
    </w:rPr>
  </w:style>
  <w:style w:type="character" w:customStyle="1" w:styleId="st">
    <w:name w:val="st"/>
    <w:basedOn w:val="Fontepargpadro"/>
    <w:rsid w:val="003F1787"/>
  </w:style>
  <w:style w:type="paragraph" w:customStyle="1" w:styleId="Padro">
    <w:name w:val="Padrão"/>
    <w:basedOn w:val="Normal"/>
    <w:uiPriority w:val="99"/>
    <w:rsid w:val="003F1787"/>
    <w:pPr>
      <w:widowControl w:val="0"/>
      <w:suppressAutoHyphens w:val="0"/>
      <w:autoSpaceDE w:val="0"/>
      <w:autoSpaceDN w:val="0"/>
      <w:adjustRightInd w:val="0"/>
    </w:pPr>
    <w:rPr>
      <w:sz w:val="24"/>
      <w:szCs w:val="24"/>
    </w:rPr>
  </w:style>
  <w:style w:type="paragraph" w:customStyle="1" w:styleId="Contedodatabela">
    <w:name w:val="Conteúdo da tabela"/>
    <w:basedOn w:val="Padro"/>
    <w:uiPriority w:val="99"/>
    <w:rsid w:val="003F1787"/>
  </w:style>
  <w:style w:type="paragraph" w:customStyle="1" w:styleId="TextosemFormatao1">
    <w:name w:val="Texto sem Formatação1"/>
    <w:basedOn w:val="Normal"/>
    <w:rsid w:val="001C2663"/>
    <w:rPr>
      <w:rFonts w:ascii="Courier New" w:hAnsi="Courier New" w:cs="Courier New"/>
      <w:lang w:eastAsia="zh-CN"/>
    </w:rPr>
  </w:style>
  <w:style w:type="character" w:customStyle="1" w:styleId="apple-style-span">
    <w:name w:val="apple-style-span"/>
    <w:basedOn w:val="Fontepargpadro"/>
    <w:rsid w:val="008B4048"/>
  </w:style>
  <w:style w:type="character" w:customStyle="1" w:styleId="apple-converted-space">
    <w:name w:val="apple-converted-space"/>
    <w:basedOn w:val="Fontepargpadro"/>
    <w:rsid w:val="008B4048"/>
  </w:style>
  <w:style w:type="table" w:styleId="Tabelacomgrade">
    <w:name w:val="Table Grid"/>
    <w:basedOn w:val="Tabelanormal"/>
    <w:uiPriority w:val="39"/>
    <w:rsid w:val="0055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69A4"/>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MenoPendente1">
    <w:name w:val="Menção Pendente1"/>
    <w:basedOn w:val="Fontepargpadro"/>
    <w:uiPriority w:val="99"/>
    <w:semiHidden/>
    <w:unhideWhenUsed/>
    <w:rsid w:val="008338F7"/>
    <w:rPr>
      <w:color w:val="605E5C"/>
      <w:shd w:val="clear" w:color="auto" w:fill="E1DFDD"/>
    </w:rPr>
  </w:style>
  <w:style w:type="character" w:customStyle="1" w:styleId="Ttulo5Char">
    <w:name w:val="Título 5 Char"/>
    <w:basedOn w:val="Fontepargpadro"/>
    <w:link w:val="Ttulo5"/>
    <w:uiPriority w:val="9"/>
    <w:semiHidden/>
    <w:rsid w:val="00B31DDB"/>
    <w:rPr>
      <w:rFonts w:ascii="Arial MT" w:eastAsia="Arial MT" w:hAnsi="Arial MT" w:cs="Arial MT"/>
      <w:b/>
      <w:color w:val="FF0000"/>
      <w:sz w:val="24"/>
      <w:szCs w:val="24"/>
      <w:lang w:val="pt-PT" w:eastAsia="pt-BR"/>
    </w:rPr>
  </w:style>
  <w:style w:type="character" w:customStyle="1" w:styleId="Ttulo6Char">
    <w:name w:val="Título 6 Char"/>
    <w:basedOn w:val="Fontepargpadro"/>
    <w:link w:val="Ttulo6"/>
    <w:uiPriority w:val="9"/>
    <w:semiHidden/>
    <w:rsid w:val="00B31DDB"/>
    <w:rPr>
      <w:rFonts w:ascii="Arial MT" w:eastAsia="Arial MT" w:hAnsi="Arial MT" w:cs="Arial MT"/>
      <w:b/>
      <w:color w:val="FF0000"/>
      <w:sz w:val="20"/>
      <w:szCs w:val="20"/>
      <w:lang w:val="pt-PT" w:eastAsia="pt-BR"/>
    </w:rPr>
  </w:style>
  <w:style w:type="table" w:customStyle="1" w:styleId="TableNormal">
    <w:name w:val="Table Normal"/>
    <w:uiPriority w:val="2"/>
    <w:qFormat/>
    <w:rsid w:val="00B31DDB"/>
    <w:pPr>
      <w:widowControl w:val="0"/>
      <w:tabs>
        <w:tab w:val="left" w:pos="262"/>
      </w:tabs>
      <w:spacing w:before="1" w:after="0" w:line="240" w:lineRule="auto"/>
      <w:ind w:left="122" w:right="108"/>
      <w:jc w:val="both"/>
    </w:pPr>
    <w:rPr>
      <w:rFonts w:ascii="Arial MT" w:eastAsia="Arial MT" w:hAnsi="Arial MT" w:cs="Arial MT"/>
      <w:color w:val="FF0000"/>
      <w:sz w:val="24"/>
      <w:szCs w:val="24"/>
      <w:lang w:val="pt-PT" w:eastAsia="pt-BR"/>
    </w:rPr>
    <w:tblPr>
      <w:tblCellMar>
        <w:top w:w="0" w:type="dxa"/>
        <w:left w:w="0" w:type="dxa"/>
        <w:bottom w:w="0" w:type="dxa"/>
        <w:right w:w="0" w:type="dxa"/>
      </w:tblCellMar>
    </w:tblPr>
  </w:style>
  <w:style w:type="paragraph" w:customStyle="1" w:styleId="TableParagraph">
    <w:name w:val="Table Paragraph"/>
    <w:basedOn w:val="Normal"/>
    <w:uiPriority w:val="1"/>
    <w:qFormat/>
    <w:rsid w:val="00B31DDB"/>
    <w:pPr>
      <w:widowControl w:val="0"/>
      <w:tabs>
        <w:tab w:val="left" w:pos="262"/>
      </w:tabs>
      <w:suppressAutoHyphens w:val="0"/>
      <w:spacing w:before="1"/>
      <w:ind w:left="122" w:right="108"/>
      <w:jc w:val="both"/>
    </w:pPr>
    <w:rPr>
      <w:rFonts w:ascii="Arial MT" w:eastAsia="Arial MT" w:hAnsi="Arial MT" w:cs="Arial MT"/>
      <w:color w:val="FF0000"/>
      <w:sz w:val="24"/>
      <w:szCs w:val="24"/>
      <w:lang w:val="pt-PT"/>
    </w:rPr>
  </w:style>
  <w:style w:type="character" w:styleId="Refdecomentrio">
    <w:name w:val="annotation reference"/>
    <w:basedOn w:val="Fontepargpadro"/>
    <w:uiPriority w:val="99"/>
    <w:semiHidden/>
    <w:unhideWhenUsed/>
    <w:rsid w:val="00B31DDB"/>
    <w:rPr>
      <w:sz w:val="16"/>
      <w:szCs w:val="16"/>
    </w:rPr>
  </w:style>
  <w:style w:type="paragraph" w:styleId="Textodecomentrio">
    <w:name w:val="annotation text"/>
    <w:basedOn w:val="Normal"/>
    <w:link w:val="TextodecomentrioChar"/>
    <w:uiPriority w:val="99"/>
    <w:semiHidden/>
    <w:unhideWhenUsed/>
    <w:rsid w:val="00B31DDB"/>
    <w:pPr>
      <w:widowControl w:val="0"/>
      <w:tabs>
        <w:tab w:val="left" w:pos="262"/>
      </w:tabs>
      <w:suppressAutoHyphens w:val="0"/>
      <w:spacing w:before="1"/>
      <w:ind w:left="122" w:right="108"/>
      <w:jc w:val="both"/>
    </w:pPr>
    <w:rPr>
      <w:rFonts w:ascii="Arial MT" w:eastAsia="Arial MT" w:hAnsi="Arial MT" w:cs="Arial MT"/>
      <w:color w:val="FF0000"/>
      <w:lang w:val="pt-PT"/>
    </w:rPr>
  </w:style>
  <w:style w:type="character" w:customStyle="1" w:styleId="TextodecomentrioChar">
    <w:name w:val="Texto de comentário Char"/>
    <w:basedOn w:val="Fontepargpadro"/>
    <w:link w:val="Textodecomentrio"/>
    <w:uiPriority w:val="99"/>
    <w:semiHidden/>
    <w:rsid w:val="00B31DDB"/>
    <w:rPr>
      <w:rFonts w:ascii="Arial MT" w:eastAsia="Arial MT" w:hAnsi="Arial MT" w:cs="Arial MT"/>
      <w:color w:val="FF0000"/>
      <w:sz w:val="20"/>
      <w:szCs w:val="20"/>
      <w:lang w:val="pt-PT" w:eastAsia="pt-BR"/>
    </w:rPr>
  </w:style>
  <w:style w:type="paragraph" w:styleId="Assuntodocomentrio">
    <w:name w:val="annotation subject"/>
    <w:basedOn w:val="Textodecomentrio"/>
    <w:next w:val="Textodecomentrio"/>
    <w:link w:val="AssuntodocomentrioChar"/>
    <w:uiPriority w:val="99"/>
    <w:semiHidden/>
    <w:unhideWhenUsed/>
    <w:rsid w:val="00B31DDB"/>
    <w:rPr>
      <w:b/>
      <w:bCs/>
    </w:rPr>
  </w:style>
  <w:style w:type="character" w:customStyle="1" w:styleId="AssuntodocomentrioChar">
    <w:name w:val="Assunto do comentário Char"/>
    <w:basedOn w:val="TextodecomentrioChar"/>
    <w:link w:val="Assuntodocomentrio"/>
    <w:uiPriority w:val="99"/>
    <w:semiHidden/>
    <w:rsid w:val="00B31DDB"/>
    <w:rPr>
      <w:rFonts w:ascii="Arial MT" w:eastAsia="Arial MT" w:hAnsi="Arial MT" w:cs="Arial MT"/>
      <w:b/>
      <w:bCs/>
      <w:color w:val="FF0000"/>
      <w:sz w:val="20"/>
      <w:szCs w:val="20"/>
      <w:lang w:val="pt-PT" w:eastAsia="pt-BR"/>
    </w:rPr>
  </w:style>
  <w:style w:type="character" w:customStyle="1" w:styleId="MenoPendente2">
    <w:name w:val="Menção Pendente2"/>
    <w:basedOn w:val="Fontepargpadro"/>
    <w:uiPriority w:val="99"/>
    <w:semiHidden/>
    <w:unhideWhenUsed/>
    <w:rsid w:val="00B31DDB"/>
    <w:rPr>
      <w:color w:val="605E5C"/>
      <w:shd w:val="clear" w:color="auto" w:fill="E1DFDD"/>
    </w:rPr>
  </w:style>
  <w:style w:type="character" w:customStyle="1" w:styleId="label">
    <w:name w:val="label"/>
    <w:rsid w:val="00DE5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99006">
      <w:bodyDiv w:val="1"/>
      <w:marLeft w:val="0"/>
      <w:marRight w:val="0"/>
      <w:marTop w:val="0"/>
      <w:marBottom w:val="0"/>
      <w:divBdr>
        <w:top w:val="none" w:sz="0" w:space="0" w:color="auto"/>
        <w:left w:val="none" w:sz="0" w:space="0" w:color="auto"/>
        <w:bottom w:val="none" w:sz="0" w:space="0" w:color="auto"/>
        <w:right w:val="none" w:sz="0" w:space="0" w:color="auto"/>
      </w:divBdr>
    </w:div>
    <w:div w:id="565989141">
      <w:bodyDiv w:val="1"/>
      <w:marLeft w:val="0"/>
      <w:marRight w:val="0"/>
      <w:marTop w:val="0"/>
      <w:marBottom w:val="0"/>
      <w:divBdr>
        <w:top w:val="none" w:sz="0" w:space="0" w:color="auto"/>
        <w:left w:val="none" w:sz="0" w:space="0" w:color="auto"/>
        <w:bottom w:val="none" w:sz="0" w:space="0" w:color="auto"/>
        <w:right w:val="none" w:sz="0" w:space="0" w:color="auto"/>
      </w:divBdr>
      <w:divsChild>
        <w:div w:id="1379740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275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6771026">
      <w:bodyDiv w:val="1"/>
      <w:marLeft w:val="0"/>
      <w:marRight w:val="0"/>
      <w:marTop w:val="0"/>
      <w:marBottom w:val="0"/>
      <w:divBdr>
        <w:top w:val="none" w:sz="0" w:space="0" w:color="auto"/>
        <w:left w:val="none" w:sz="0" w:space="0" w:color="auto"/>
        <w:bottom w:val="none" w:sz="0" w:space="0" w:color="auto"/>
        <w:right w:val="none" w:sz="0" w:space="0" w:color="auto"/>
      </w:divBdr>
    </w:div>
    <w:div w:id="1334604631">
      <w:bodyDiv w:val="1"/>
      <w:marLeft w:val="0"/>
      <w:marRight w:val="0"/>
      <w:marTop w:val="0"/>
      <w:marBottom w:val="0"/>
      <w:divBdr>
        <w:top w:val="none" w:sz="0" w:space="0" w:color="auto"/>
        <w:left w:val="none" w:sz="0" w:space="0" w:color="auto"/>
        <w:bottom w:val="none" w:sz="0" w:space="0" w:color="auto"/>
        <w:right w:val="none" w:sz="0" w:space="0" w:color="auto"/>
      </w:divBdr>
    </w:div>
    <w:div w:id="1393501118">
      <w:bodyDiv w:val="1"/>
      <w:marLeft w:val="0"/>
      <w:marRight w:val="0"/>
      <w:marTop w:val="0"/>
      <w:marBottom w:val="0"/>
      <w:divBdr>
        <w:top w:val="none" w:sz="0" w:space="0" w:color="auto"/>
        <w:left w:val="none" w:sz="0" w:space="0" w:color="auto"/>
        <w:bottom w:val="none" w:sz="0" w:space="0" w:color="auto"/>
        <w:right w:val="none" w:sz="0" w:space="0" w:color="auto"/>
      </w:divBdr>
    </w:div>
    <w:div w:id="1706519328">
      <w:bodyDiv w:val="1"/>
      <w:marLeft w:val="0"/>
      <w:marRight w:val="0"/>
      <w:marTop w:val="0"/>
      <w:marBottom w:val="0"/>
      <w:divBdr>
        <w:top w:val="none" w:sz="0" w:space="0" w:color="auto"/>
        <w:left w:val="none" w:sz="0" w:space="0" w:color="auto"/>
        <w:bottom w:val="none" w:sz="0" w:space="0" w:color="auto"/>
        <w:right w:val="none" w:sz="0" w:space="0" w:color="auto"/>
      </w:divBdr>
    </w:div>
    <w:div w:id="1762026716">
      <w:bodyDiv w:val="1"/>
      <w:marLeft w:val="0"/>
      <w:marRight w:val="0"/>
      <w:marTop w:val="0"/>
      <w:marBottom w:val="0"/>
      <w:divBdr>
        <w:top w:val="none" w:sz="0" w:space="0" w:color="auto"/>
        <w:left w:val="none" w:sz="0" w:space="0" w:color="auto"/>
        <w:bottom w:val="none" w:sz="0" w:space="0" w:color="auto"/>
        <w:right w:val="none" w:sz="0" w:space="0" w:color="auto"/>
      </w:divBdr>
    </w:div>
    <w:div w:id="1858039636">
      <w:bodyDiv w:val="1"/>
      <w:marLeft w:val="0"/>
      <w:marRight w:val="0"/>
      <w:marTop w:val="0"/>
      <w:marBottom w:val="0"/>
      <w:divBdr>
        <w:top w:val="none" w:sz="0" w:space="0" w:color="auto"/>
        <w:left w:val="none" w:sz="0" w:space="0" w:color="auto"/>
        <w:bottom w:val="none" w:sz="0" w:space="0" w:color="auto"/>
        <w:right w:val="none" w:sz="0" w:space="0" w:color="auto"/>
      </w:divBdr>
    </w:div>
    <w:div w:id="193817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gabinete@corupa.sc.gov.br" TargetMode="External"/><Relationship Id="rId2" Type="http://schemas.openxmlformats.org/officeDocument/2006/relationships/hyperlink" Target="http://www.corupa.sc.gov.br"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44</Pages>
  <Words>13054</Words>
  <Characters>70495</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cp:lastModifiedBy>
  <cp:revision>54</cp:revision>
  <cp:lastPrinted>2022-08-08T13:06:00Z</cp:lastPrinted>
  <dcterms:created xsi:type="dcterms:W3CDTF">2022-07-31T18:41:00Z</dcterms:created>
  <dcterms:modified xsi:type="dcterms:W3CDTF">2022-08-08T13:09:00Z</dcterms:modified>
</cp:coreProperties>
</file>